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C20" w:rsidRPr="004C2406" w:rsidRDefault="00752C20">
      <w:pPr>
        <w:rPr>
          <w:rFonts w:ascii="Arial" w:hAnsi="Arial" w:cs="Arial"/>
          <w:b/>
        </w:rPr>
      </w:pPr>
    </w:p>
    <w:p w:rsidR="00752C20" w:rsidRPr="004C2406" w:rsidRDefault="00752C20">
      <w:pPr>
        <w:rPr>
          <w:rFonts w:ascii="Arial" w:hAnsi="Arial" w:cs="Arial"/>
          <w:b/>
        </w:rPr>
      </w:pPr>
    </w:p>
    <w:p w:rsidR="002261DD" w:rsidRPr="004C2406" w:rsidRDefault="00570C1F">
      <w:pPr>
        <w:rPr>
          <w:rFonts w:ascii="Arial" w:hAnsi="Arial" w:cs="Arial"/>
        </w:rPr>
      </w:pPr>
      <w:r>
        <w:rPr>
          <w:rFonts w:ascii="Arial" w:hAnsi="Arial" w:cs="Arial"/>
        </w:rPr>
        <w:t xml:space="preserve">Trend: </w:t>
      </w:r>
      <w:bookmarkStart w:id="0" w:name="_GoBack"/>
      <w:bookmarkEnd w:id="0"/>
      <w:r w:rsidR="007C337A" w:rsidRPr="004C2406">
        <w:rPr>
          <w:rFonts w:ascii="Arial" w:hAnsi="Arial" w:cs="Arial"/>
        </w:rPr>
        <w:t>WC</w:t>
      </w:r>
      <w:r w:rsidR="00F8442A" w:rsidRPr="004C2406">
        <w:rPr>
          <w:rFonts w:ascii="Arial" w:hAnsi="Arial" w:cs="Arial"/>
        </w:rPr>
        <w:t>s</w:t>
      </w:r>
      <w:r w:rsidR="007C337A" w:rsidRPr="004C2406">
        <w:rPr>
          <w:rFonts w:ascii="Arial" w:hAnsi="Arial" w:cs="Arial"/>
        </w:rPr>
        <w:t xml:space="preserve"> mit verdeckter Befestigung</w:t>
      </w:r>
    </w:p>
    <w:p w:rsidR="00752C20" w:rsidRPr="004C2406" w:rsidRDefault="005948BE">
      <w:pPr>
        <w:rPr>
          <w:rFonts w:ascii="Arial" w:hAnsi="Arial" w:cs="Arial"/>
          <w:b/>
          <w:sz w:val="28"/>
          <w:szCs w:val="28"/>
        </w:rPr>
      </w:pPr>
      <w:r w:rsidRPr="004C2406">
        <w:rPr>
          <w:rFonts w:ascii="Arial" w:hAnsi="Arial" w:cs="Arial"/>
          <w:b/>
          <w:sz w:val="28"/>
          <w:szCs w:val="28"/>
        </w:rPr>
        <w:t xml:space="preserve">Sitzt, passt und hat keine Luft </w:t>
      </w:r>
    </w:p>
    <w:p w:rsidR="007C337A" w:rsidRPr="004C2406" w:rsidRDefault="007C337A">
      <w:pPr>
        <w:rPr>
          <w:rFonts w:ascii="Arial" w:hAnsi="Arial" w:cs="Arial"/>
        </w:rPr>
      </w:pPr>
    </w:p>
    <w:p w:rsidR="00E62312" w:rsidRPr="004C2406" w:rsidRDefault="00F8442A" w:rsidP="004C2406">
      <w:pPr>
        <w:spacing w:line="280" w:lineRule="exact"/>
        <w:rPr>
          <w:rFonts w:ascii="Arial" w:hAnsi="Arial" w:cs="Arial"/>
          <w:sz w:val="20"/>
          <w:szCs w:val="20"/>
        </w:rPr>
      </w:pPr>
      <w:bookmarkStart w:id="1" w:name="_Hlk27558053"/>
      <w:r w:rsidRPr="004C2406">
        <w:rPr>
          <w:rFonts w:ascii="Arial" w:hAnsi="Arial" w:cs="Arial"/>
          <w:sz w:val="20"/>
          <w:szCs w:val="20"/>
        </w:rPr>
        <w:t>Die neuen WC</w:t>
      </w:r>
      <w:r w:rsidR="00752C20" w:rsidRPr="004C2406">
        <w:rPr>
          <w:rFonts w:ascii="Arial" w:hAnsi="Arial" w:cs="Arial"/>
          <w:sz w:val="20"/>
          <w:szCs w:val="20"/>
        </w:rPr>
        <w:t>-</w:t>
      </w:r>
      <w:r w:rsidRPr="004C2406">
        <w:rPr>
          <w:rFonts w:ascii="Arial" w:hAnsi="Arial" w:cs="Arial"/>
          <w:sz w:val="20"/>
          <w:szCs w:val="20"/>
        </w:rPr>
        <w:t xml:space="preserve">Schalen mit außen geschlossener Keramik liegen </w:t>
      </w:r>
      <w:r w:rsidR="002F5840" w:rsidRPr="004C2406">
        <w:rPr>
          <w:rFonts w:ascii="Arial" w:hAnsi="Arial" w:cs="Arial"/>
          <w:sz w:val="20"/>
          <w:szCs w:val="20"/>
        </w:rPr>
        <w:t xml:space="preserve">beim Endkunden </w:t>
      </w:r>
      <w:r w:rsidRPr="004C2406">
        <w:rPr>
          <w:rFonts w:ascii="Arial" w:hAnsi="Arial" w:cs="Arial"/>
          <w:sz w:val="20"/>
          <w:szCs w:val="20"/>
        </w:rPr>
        <w:t xml:space="preserve">im Trend, beim Profi lösen sie jedoch keine Begeisterung aus. Woran liegt das? Die Befestigung solcher WC-Schalen hält einige Tücken bereit und im schlimmsten Fall </w:t>
      </w:r>
      <w:r w:rsidR="006D7891" w:rsidRPr="004C2406">
        <w:rPr>
          <w:rFonts w:ascii="Arial" w:hAnsi="Arial" w:cs="Arial"/>
          <w:sz w:val="20"/>
          <w:szCs w:val="20"/>
        </w:rPr>
        <w:t xml:space="preserve">lockert sich </w:t>
      </w:r>
      <w:r w:rsidRPr="004C2406">
        <w:rPr>
          <w:rFonts w:ascii="Arial" w:hAnsi="Arial" w:cs="Arial"/>
          <w:sz w:val="20"/>
          <w:szCs w:val="20"/>
        </w:rPr>
        <w:t>die WC-Keramik</w:t>
      </w:r>
      <w:r w:rsidR="006D7891" w:rsidRPr="004C2406">
        <w:rPr>
          <w:rFonts w:ascii="Arial" w:hAnsi="Arial" w:cs="Arial"/>
          <w:sz w:val="20"/>
          <w:szCs w:val="20"/>
        </w:rPr>
        <w:t xml:space="preserve"> nach kurzer Zeit – und wackelt</w:t>
      </w:r>
      <w:r w:rsidRPr="004C2406">
        <w:rPr>
          <w:rFonts w:ascii="Arial" w:hAnsi="Arial" w:cs="Arial"/>
          <w:sz w:val="20"/>
          <w:szCs w:val="20"/>
        </w:rPr>
        <w:t xml:space="preserve">. Verständlich, dass </w:t>
      </w:r>
      <w:r w:rsidR="00342273" w:rsidRPr="004C2406">
        <w:rPr>
          <w:rFonts w:ascii="Arial" w:hAnsi="Arial" w:cs="Arial"/>
          <w:sz w:val="20"/>
          <w:szCs w:val="20"/>
        </w:rPr>
        <w:t>Profis</w:t>
      </w:r>
      <w:r w:rsidRPr="004C2406">
        <w:rPr>
          <w:rFonts w:ascii="Arial" w:hAnsi="Arial" w:cs="Arial"/>
          <w:sz w:val="20"/>
          <w:szCs w:val="20"/>
        </w:rPr>
        <w:t xml:space="preserve"> lieber zu herkömmlichen WC-Keramiken greif</w:t>
      </w:r>
      <w:r w:rsidR="002F5840" w:rsidRPr="004C2406">
        <w:rPr>
          <w:rFonts w:ascii="Arial" w:hAnsi="Arial" w:cs="Arial"/>
          <w:sz w:val="20"/>
          <w:szCs w:val="20"/>
        </w:rPr>
        <w:t>en</w:t>
      </w:r>
      <w:r w:rsidRPr="004C2406">
        <w:rPr>
          <w:rFonts w:ascii="Arial" w:hAnsi="Arial" w:cs="Arial"/>
          <w:sz w:val="20"/>
          <w:szCs w:val="20"/>
        </w:rPr>
        <w:t>, die einfach und sicher zu montieren sind</w:t>
      </w:r>
      <w:r w:rsidR="005178C4" w:rsidRPr="004C2406">
        <w:rPr>
          <w:rFonts w:ascii="Arial" w:hAnsi="Arial" w:cs="Arial"/>
          <w:sz w:val="20"/>
          <w:szCs w:val="20"/>
        </w:rPr>
        <w:t xml:space="preserve"> und </w:t>
      </w:r>
      <w:r w:rsidR="0055656B" w:rsidRPr="004C2406">
        <w:rPr>
          <w:rFonts w:ascii="Arial" w:hAnsi="Arial" w:cs="Arial"/>
          <w:sz w:val="20"/>
          <w:szCs w:val="20"/>
        </w:rPr>
        <w:t xml:space="preserve">bei Bedarf </w:t>
      </w:r>
      <w:r w:rsidR="005178C4" w:rsidRPr="004C2406">
        <w:rPr>
          <w:rFonts w:ascii="Arial" w:hAnsi="Arial" w:cs="Arial"/>
          <w:sz w:val="20"/>
          <w:szCs w:val="20"/>
        </w:rPr>
        <w:t>nachgezogen werden können</w:t>
      </w:r>
      <w:r w:rsidRPr="004C2406">
        <w:rPr>
          <w:rFonts w:ascii="Arial" w:hAnsi="Arial" w:cs="Arial"/>
          <w:sz w:val="20"/>
          <w:szCs w:val="20"/>
        </w:rPr>
        <w:t xml:space="preserve">. </w:t>
      </w:r>
    </w:p>
    <w:p w:rsidR="00781D1F" w:rsidRPr="00781D1F" w:rsidRDefault="00781D1F" w:rsidP="004C2406">
      <w:pPr>
        <w:spacing w:line="280" w:lineRule="exact"/>
        <w:rPr>
          <w:rFonts w:ascii="Arial" w:hAnsi="Arial" w:cs="Arial"/>
          <w:b/>
          <w:sz w:val="20"/>
          <w:szCs w:val="20"/>
        </w:rPr>
      </w:pPr>
      <w:r w:rsidRPr="00781D1F">
        <w:rPr>
          <w:rFonts w:ascii="Arial" w:hAnsi="Arial" w:cs="Arial"/>
          <w:b/>
          <w:sz w:val="20"/>
          <w:szCs w:val="20"/>
        </w:rPr>
        <w:t>Wackel-WC war gestern</w:t>
      </w:r>
    </w:p>
    <w:p w:rsidR="00540655" w:rsidRDefault="003A0C36" w:rsidP="004C2406">
      <w:pPr>
        <w:spacing w:line="280" w:lineRule="exact"/>
        <w:rPr>
          <w:rFonts w:ascii="Arial" w:hAnsi="Arial" w:cs="Arial"/>
          <w:sz w:val="20"/>
          <w:szCs w:val="20"/>
        </w:rPr>
      </w:pPr>
      <w:r w:rsidRPr="004C2406">
        <w:rPr>
          <w:rFonts w:ascii="Arial" w:hAnsi="Arial" w:cs="Arial"/>
          <w:sz w:val="20"/>
          <w:szCs w:val="20"/>
        </w:rPr>
        <w:t>M</w:t>
      </w:r>
      <w:r w:rsidR="00F8442A" w:rsidRPr="004C2406">
        <w:rPr>
          <w:rFonts w:ascii="Arial" w:hAnsi="Arial" w:cs="Arial"/>
          <w:sz w:val="20"/>
          <w:szCs w:val="20"/>
        </w:rPr>
        <w:t xml:space="preserve">it der neuen Befestigungstechnik </w:t>
      </w:r>
      <w:r w:rsidR="00A872A1" w:rsidRPr="004C2406">
        <w:rPr>
          <w:rFonts w:ascii="Arial" w:hAnsi="Arial" w:cs="Arial"/>
          <w:sz w:val="20"/>
          <w:szCs w:val="20"/>
        </w:rPr>
        <w:t xml:space="preserve">EFF </w:t>
      </w:r>
      <w:r w:rsidR="00F8442A" w:rsidRPr="004C2406">
        <w:rPr>
          <w:rFonts w:ascii="Arial" w:hAnsi="Arial" w:cs="Arial"/>
          <w:sz w:val="20"/>
          <w:szCs w:val="20"/>
        </w:rPr>
        <w:t xml:space="preserve">von Geberit gehören wackelnde WCs der Vergangenheit an. Geberit hat sich die </w:t>
      </w:r>
      <w:r w:rsidR="00B020D9" w:rsidRPr="004C2406">
        <w:rPr>
          <w:rFonts w:ascii="Arial" w:hAnsi="Arial" w:cs="Arial"/>
          <w:sz w:val="20"/>
          <w:szCs w:val="20"/>
        </w:rPr>
        <w:t>bestehende</w:t>
      </w:r>
      <w:r w:rsidR="00540655" w:rsidRPr="004C2406">
        <w:rPr>
          <w:rFonts w:ascii="Arial" w:hAnsi="Arial" w:cs="Arial"/>
          <w:sz w:val="20"/>
          <w:szCs w:val="20"/>
        </w:rPr>
        <w:t>n</w:t>
      </w:r>
      <w:r w:rsidR="00B020D9" w:rsidRPr="004C2406">
        <w:rPr>
          <w:rFonts w:ascii="Arial" w:hAnsi="Arial" w:cs="Arial"/>
          <w:sz w:val="20"/>
          <w:szCs w:val="20"/>
        </w:rPr>
        <w:t xml:space="preserve"> </w:t>
      </w:r>
      <w:r w:rsidR="00F8442A" w:rsidRPr="004C2406">
        <w:rPr>
          <w:rFonts w:ascii="Arial" w:hAnsi="Arial" w:cs="Arial"/>
          <w:sz w:val="20"/>
          <w:szCs w:val="20"/>
        </w:rPr>
        <w:t>Montagetechnik</w:t>
      </w:r>
      <w:r w:rsidR="00540655" w:rsidRPr="004C2406">
        <w:rPr>
          <w:rFonts w:ascii="Arial" w:hAnsi="Arial" w:cs="Arial"/>
          <w:sz w:val="20"/>
          <w:szCs w:val="20"/>
        </w:rPr>
        <w:t>en</w:t>
      </w:r>
      <w:r w:rsidR="00F8442A" w:rsidRPr="004C2406">
        <w:rPr>
          <w:rFonts w:ascii="Arial" w:hAnsi="Arial" w:cs="Arial"/>
          <w:sz w:val="20"/>
          <w:szCs w:val="20"/>
        </w:rPr>
        <w:t xml:space="preserve"> genau angeschaut und ein neuartiges Umlenkgetriebe entwickelt, das die Montage von WCs mit verdeckter Befestigung </w:t>
      </w:r>
      <w:r w:rsidR="007018B8" w:rsidRPr="004C2406">
        <w:rPr>
          <w:rFonts w:ascii="Arial" w:hAnsi="Arial" w:cs="Arial"/>
          <w:sz w:val="20"/>
          <w:szCs w:val="20"/>
        </w:rPr>
        <w:t>wesentlich einfacher</w:t>
      </w:r>
      <w:r w:rsidR="00F8442A" w:rsidRPr="004C2406">
        <w:rPr>
          <w:rFonts w:ascii="Arial" w:hAnsi="Arial" w:cs="Arial"/>
          <w:sz w:val="20"/>
          <w:szCs w:val="20"/>
        </w:rPr>
        <w:t xml:space="preserve"> macht. </w:t>
      </w:r>
    </w:p>
    <w:p w:rsidR="00342273" w:rsidRPr="004C2406" w:rsidRDefault="00906C1E" w:rsidP="004C2406">
      <w:pPr>
        <w:spacing w:line="280" w:lineRule="exact"/>
        <w:rPr>
          <w:rFonts w:ascii="Arial" w:hAnsi="Arial" w:cs="Arial"/>
          <w:sz w:val="20"/>
          <w:szCs w:val="20"/>
        </w:rPr>
      </w:pPr>
      <w:r w:rsidRPr="004C2406">
        <w:rPr>
          <w:rFonts w:ascii="Arial" w:hAnsi="Arial" w:cs="Arial"/>
          <w:sz w:val="20"/>
          <w:szCs w:val="20"/>
        </w:rPr>
        <w:t>I</w:t>
      </w:r>
      <w:r w:rsidR="00342273" w:rsidRPr="004C2406">
        <w:rPr>
          <w:rFonts w:ascii="Arial" w:hAnsi="Arial" w:cs="Arial"/>
          <w:sz w:val="20"/>
          <w:szCs w:val="20"/>
        </w:rPr>
        <w:t>m Gegensatz zu herkömmlichen Befestigungen</w:t>
      </w:r>
      <w:r w:rsidR="00B41A5A" w:rsidRPr="004C2406">
        <w:rPr>
          <w:rFonts w:ascii="Arial" w:hAnsi="Arial" w:cs="Arial"/>
          <w:sz w:val="20"/>
          <w:szCs w:val="20"/>
        </w:rPr>
        <w:t xml:space="preserve"> </w:t>
      </w:r>
      <w:r w:rsidRPr="004C2406">
        <w:rPr>
          <w:rFonts w:ascii="Arial" w:hAnsi="Arial" w:cs="Arial"/>
          <w:sz w:val="20"/>
          <w:szCs w:val="20"/>
        </w:rPr>
        <w:t>ha</w:t>
      </w:r>
      <w:r w:rsidR="007D352B" w:rsidRPr="004C2406">
        <w:rPr>
          <w:rFonts w:ascii="Arial" w:hAnsi="Arial" w:cs="Arial"/>
          <w:sz w:val="20"/>
          <w:szCs w:val="20"/>
        </w:rPr>
        <w:t>ben</w:t>
      </w:r>
      <w:r w:rsidRPr="004C2406">
        <w:rPr>
          <w:rFonts w:ascii="Arial" w:hAnsi="Arial" w:cs="Arial"/>
          <w:sz w:val="20"/>
          <w:szCs w:val="20"/>
        </w:rPr>
        <w:t xml:space="preserve"> die neue</w:t>
      </w:r>
      <w:r w:rsidR="00EC0A45" w:rsidRPr="004C2406">
        <w:rPr>
          <w:rFonts w:ascii="Arial" w:hAnsi="Arial" w:cs="Arial"/>
          <w:sz w:val="20"/>
          <w:szCs w:val="20"/>
        </w:rPr>
        <w:t>n</w:t>
      </w:r>
      <w:r w:rsidRPr="004C2406">
        <w:rPr>
          <w:rFonts w:ascii="Arial" w:hAnsi="Arial" w:cs="Arial"/>
          <w:sz w:val="20"/>
          <w:szCs w:val="20"/>
        </w:rPr>
        <w:t xml:space="preserve"> Geberit </w:t>
      </w:r>
      <w:r w:rsidR="00A872A1" w:rsidRPr="004C2406">
        <w:rPr>
          <w:rFonts w:ascii="Arial" w:hAnsi="Arial" w:cs="Arial"/>
          <w:sz w:val="20"/>
          <w:szCs w:val="20"/>
        </w:rPr>
        <w:t>EFF Befestigung</w:t>
      </w:r>
      <w:r w:rsidR="00EC0A45" w:rsidRPr="004C2406">
        <w:rPr>
          <w:rFonts w:ascii="Arial" w:hAnsi="Arial" w:cs="Arial"/>
          <w:sz w:val="20"/>
          <w:szCs w:val="20"/>
        </w:rPr>
        <w:t>en</w:t>
      </w:r>
      <w:r w:rsidR="00A872A1" w:rsidRPr="004C2406">
        <w:rPr>
          <w:rFonts w:ascii="Arial" w:hAnsi="Arial" w:cs="Arial"/>
          <w:sz w:val="20"/>
          <w:szCs w:val="20"/>
        </w:rPr>
        <w:t xml:space="preserve"> </w:t>
      </w:r>
      <w:r w:rsidR="00342273" w:rsidRPr="004C2406">
        <w:rPr>
          <w:rFonts w:ascii="Arial" w:hAnsi="Arial" w:cs="Arial"/>
          <w:sz w:val="20"/>
          <w:szCs w:val="20"/>
        </w:rPr>
        <w:t>keinen begrenzten Fixierbereich</w:t>
      </w:r>
      <w:r w:rsidR="00643B25" w:rsidRPr="004C2406">
        <w:rPr>
          <w:rFonts w:ascii="Arial" w:hAnsi="Arial" w:cs="Arial"/>
          <w:sz w:val="20"/>
          <w:szCs w:val="20"/>
        </w:rPr>
        <w:t xml:space="preserve">, den </w:t>
      </w:r>
      <w:r w:rsidR="00C02EC6" w:rsidRPr="004C2406">
        <w:rPr>
          <w:rFonts w:ascii="Arial" w:hAnsi="Arial" w:cs="Arial"/>
          <w:sz w:val="20"/>
          <w:szCs w:val="20"/>
        </w:rPr>
        <w:t>man genau einhalten muss, will man die Keramik wandschlüssig montieren</w:t>
      </w:r>
      <w:r w:rsidR="00342273" w:rsidRPr="004C2406">
        <w:rPr>
          <w:rFonts w:ascii="Arial" w:hAnsi="Arial" w:cs="Arial"/>
          <w:sz w:val="20"/>
          <w:szCs w:val="20"/>
        </w:rPr>
        <w:t>. Aufwändiges Einmessen</w:t>
      </w:r>
      <w:r w:rsidR="00B35E3D" w:rsidRPr="004C2406">
        <w:rPr>
          <w:rFonts w:ascii="Arial" w:hAnsi="Arial" w:cs="Arial"/>
          <w:sz w:val="20"/>
          <w:szCs w:val="20"/>
        </w:rPr>
        <w:t xml:space="preserve"> und </w:t>
      </w:r>
      <w:r w:rsidR="00342273" w:rsidRPr="004C2406">
        <w:rPr>
          <w:rFonts w:ascii="Arial" w:hAnsi="Arial" w:cs="Arial"/>
          <w:sz w:val="20"/>
          <w:szCs w:val="20"/>
        </w:rPr>
        <w:t xml:space="preserve">Einrichten der Keramik, das oft nur mit zwei Monteuren bewerkstelligt werden konnte, </w:t>
      </w:r>
      <w:r w:rsidR="00C02EC6" w:rsidRPr="004C2406">
        <w:rPr>
          <w:rFonts w:ascii="Arial" w:hAnsi="Arial" w:cs="Arial"/>
          <w:sz w:val="20"/>
          <w:szCs w:val="20"/>
        </w:rPr>
        <w:t xml:space="preserve">war </w:t>
      </w:r>
      <w:r w:rsidR="002463EF" w:rsidRPr="004C2406">
        <w:rPr>
          <w:rFonts w:ascii="Arial" w:hAnsi="Arial" w:cs="Arial"/>
          <w:sz w:val="20"/>
          <w:szCs w:val="20"/>
        </w:rPr>
        <w:t>dazu</w:t>
      </w:r>
      <w:r w:rsidR="00C02EC6" w:rsidRPr="004C2406">
        <w:rPr>
          <w:rFonts w:ascii="Arial" w:hAnsi="Arial" w:cs="Arial"/>
          <w:sz w:val="20"/>
          <w:szCs w:val="20"/>
        </w:rPr>
        <w:t xml:space="preserve"> </w:t>
      </w:r>
      <w:r w:rsidR="006D7891" w:rsidRPr="004C2406">
        <w:rPr>
          <w:rFonts w:ascii="Arial" w:hAnsi="Arial" w:cs="Arial"/>
          <w:sz w:val="20"/>
          <w:szCs w:val="20"/>
        </w:rPr>
        <w:t xml:space="preserve">erforderlich </w:t>
      </w:r>
      <w:r w:rsidR="00C02EC6" w:rsidRPr="004C2406">
        <w:rPr>
          <w:rFonts w:ascii="Arial" w:hAnsi="Arial" w:cs="Arial"/>
          <w:sz w:val="20"/>
          <w:szCs w:val="20"/>
        </w:rPr>
        <w:t xml:space="preserve">und </w:t>
      </w:r>
      <w:r w:rsidR="00342273" w:rsidRPr="004C2406">
        <w:rPr>
          <w:rFonts w:ascii="Arial" w:hAnsi="Arial" w:cs="Arial"/>
          <w:sz w:val="20"/>
          <w:szCs w:val="20"/>
        </w:rPr>
        <w:t xml:space="preserve">gehört </w:t>
      </w:r>
      <w:r w:rsidR="00DD06DD" w:rsidRPr="004C2406">
        <w:rPr>
          <w:rFonts w:ascii="Arial" w:hAnsi="Arial" w:cs="Arial"/>
          <w:sz w:val="20"/>
          <w:szCs w:val="20"/>
        </w:rPr>
        <w:t xml:space="preserve">nun </w:t>
      </w:r>
      <w:r w:rsidR="00C02EC6" w:rsidRPr="004C2406">
        <w:rPr>
          <w:rFonts w:ascii="Arial" w:hAnsi="Arial" w:cs="Arial"/>
          <w:sz w:val="20"/>
          <w:szCs w:val="20"/>
        </w:rPr>
        <w:t xml:space="preserve">mit der neuen Befestigung </w:t>
      </w:r>
      <w:r w:rsidR="002463EF" w:rsidRPr="004C2406">
        <w:rPr>
          <w:rFonts w:ascii="Arial" w:hAnsi="Arial" w:cs="Arial"/>
          <w:sz w:val="20"/>
          <w:szCs w:val="20"/>
        </w:rPr>
        <w:t xml:space="preserve">EFF </w:t>
      </w:r>
      <w:r w:rsidR="00C02EC6" w:rsidRPr="004C2406">
        <w:rPr>
          <w:rFonts w:ascii="Arial" w:hAnsi="Arial" w:cs="Arial"/>
          <w:sz w:val="20"/>
          <w:szCs w:val="20"/>
        </w:rPr>
        <w:t xml:space="preserve">von Geberit </w:t>
      </w:r>
      <w:r w:rsidR="00342273" w:rsidRPr="004C2406">
        <w:rPr>
          <w:rFonts w:ascii="Arial" w:hAnsi="Arial" w:cs="Arial"/>
          <w:sz w:val="20"/>
          <w:szCs w:val="20"/>
        </w:rPr>
        <w:t>der Vergangenheit an.</w:t>
      </w:r>
    </w:p>
    <w:p w:rsidR="00E71E28" w:rsidRPr="00E71E28" w:rsidRDefault="00781D1F" w:rsidP="00E71E28">
      <w:pPr>
        <w:spacing w:line="280" w:lineRule="exact"/>
        <w:rPr>
          <w:rFonts w:ascii="Arial" w:hAnsi="Arial" w:cs="Arial"/>
          <w:b/>
          <w:sz w:val="20"/>
          <w:szCs w:val="20"/>
        </w:rPr>
      </w:pPr>
      <w:r>
        <w:rPr>
          <w:rFonts w:ascii="Arial" w:hAnsi="Arial" w:cs="Arial"/>
          <w:b/>
          <w:sz w:val="20"/>
          <w:szCs w:val="20"/>
        </w:rPr>
        <w:t xml:space="preserve">Befestigung </w:t>
      </w:r>
      <w:r w:rsidR="009D7931">
        <w:rPr>
          <w:rFonts w:ascii="Arial" w:hAnsi="Arial" w:cs="Arial"/>
          <w:b/>
          <w:sz w:val="20"/>
          <w:szCs w:val="20"/>
        </w:rPr>
        <w:t xml:space="preserve">EFF </w:t>
      </w:r>
      <w:r>
        <w:rPr>
          <w:rFonts w:ascii="Arial" w:hAnsi="Arial" w:cs="Arial"/>
          <w:b/>
          <w:sz w:val="20"/>
          <w:szCs w:val="20"/>
        </w:rPr>
        <w:t>von Geberit ist heute</w:t>
      </w:r>
    </w:p>
    <w:p w:rsidR="00BC5830" w:rsidRPr="004C2406" w:rsidRDefault="00342273" w:rsidP="004C2406">
      <w:pPr>
        <w:spacing w:line="280" w:lineRule="exact"/>
        <w:rPr>
          <w:rFonts w:ascii="Arial" w:hAnsi="Arial" w:cs="Arial"/>
          <w:sz w:val="20"/>
          <w:szCs w:val="20"/>
        </w:rPr>
      </w:pPr>
      <w:r w:rsidRPr="004C2406">
        <w:rPr>
          <w:rFonts w:ascii="Arial" w:hAnsi="Arial" w:cs="Arial"/>
          <w:sz w:val="20"/>
          <w:szCs w:val="20"/>
        </w:rPr>
        <w:t xml:space="preserve">Ein </w:t>
      </w:r>
      <w:r w:rsidR="00DD06DD" w:rsidRPr="004C2406">
        <w:rPr>
          <w:rFonts w:ascii="Arial" w:hAnsi="Arial" w:cs="Arial"/>
          <w:sz w:val="20"/>
          <w:szCs w:val="20"/>
        </w:rPr>
        <w:t xml:space="preserve">innovatives </w:t>
      </w:r>
      <w:r w:rsidRPr="004C2406">
        <w:rPr>
          <w:rFonts w:ascii="Arial" w:hAnsi="Arial" w:cs="Arial"/>
          <w:sz w:val="20"/>
          <w:szCs w:val="20"/>
        </w:rPr>
        <w:t xml:space="preserve">Umlenkgetriebe sorgt dafür, dass die WC-Schale so weit wie </w:t>
      </w:r>
      <w:r w:rsidR="005178C4" w:rsidRPr="004C2406">
        <w:rPr>
          <w:rFonts w:ascii="Arial" w:hAnsi="Arial" w:cs="Arial"/>
          <w:sz w:val="20"/>
          <w:szCs w:val="20"/>
        </w:rPr>
        <w:t>erforderlich</w:t>
      </w:r>
      <w:r w:rsidR="00DD06DD" w:rsidRPr="004C2406">
        <w:rPr>
          <w:rFonts w:ascii="Arial" w:hAnsi="Arial" w:cs="Arial"/>
          <w:sz w:val="20"/>
          <w:szCs w:val="20"/>
        </w:rPr>
        <w:t xml:space="preserve"> </w:t>
      </w:r>
      <w:r w:rsidRPr="004C2406">
        <w:rPr>
          <w:rFonts w:ascii="Arial" w:hAnsi="Arial" w:cs="Arial"/>
          <w:sz w:val="20"/>
          <w:szCs w:val="20"/>
        </w:rPr>
        <w:t xml:space="preserve">an die Wand gezogen werden kann. Eine satte Fixierung an der Wand ist </w:t>
      </w:r>
      <w:r w:rsidR="00CA761A" w:rsidRPr="004C2406">
        <w:rPr>
          <w:rFonts w:ascii="Arial" w:hAnsi="Arial" w:cs="Arial"/>
          <w:sz w:val="20"/>
          <w:szCs w:val="20"/>
        </w:rPr>
        <w:t xml:space="preserve">somit </w:t>
      </w:r>
      <w:r w:rsidRPr="004C2406">
        <w:rPr>
          <w:rFonts w:ascii="Arial" w:hAnsi="Arial" w:cs="Arial"/>
          <w:sz w:val="20"/>
          <w:szCs w:val="20"/>
        </w:rPr>
        <w:t xml:space="preserve">möglich, auch wenn nur ein Monteur </w:t>
      </w:r>
      <w:r w:rsidR="00CA761A" w:rsidRPr="004C2406">
        <w:rPr>
          <w:rFonts w:ascii="Arial" w:hAnsi="Arial" w:cs="Arial"/>
          <w:sz w:val="20"/>
          <w:szCs w:val="20"/>
        </w:rPr>
        <w:t xml:space="preserve">vor Ort </w:t>
      </w:r>
      <w:r w:rsidRPr="004C2406">
        <w:rPr>
          <w:rFonts w:ascii="Arial" w:hAnsi="Arial" w:cs="Arial"/>
          <w:sz w:val="20"/>
          <w:szCs w:val="20"/>
        </w:rPr>
        <w:t xml:space="preserve">ist. </w:t>
      </w:r>
      <w:r w:rsidR="00357EFF" w:rsidRPr="004C2406">
        <w:rPr>
          <w:rFonts w:ascii="Arial" w:hAnsi="Arial" w:cs="Arial"/>
          <w:sz w:val="20"/>
          <w:szCs w:val="20"/>
        </w:rPr>
        <w:t>Der</w:t>
      </w:r>
      <w:r w:rsidRPr="004C2406">
        <w:rPr>
          <w:rFonts w:ascii="Arial" w:hAnsi="Arial" w:cs="Arial"/>
          <w:sz w:val="20"/>
          <w:szCs w:val="20"/>
        </w:rPr>
        <w:t xml:space="preserve"> Inbusschlüssel, der durch die Befestigungslöcher für den WC-Deckel gesteckt wird, überträgt </w:t>
      </w:r>
      <w:r w:rsidR="00357EFF" w:rsidRPr="004C2406">
        <w:rPr>
          <w:rFonts w:ascii="Arial" w:hAnsi="Arial" w:cs="Arial"/>
          <w:sz w:val="20"/>
          <w:szCs w:val="20"/>
        </w:rPr>
        <w:t xml:space="preserve">die </w:t>
      </w:r>
      <w:r w:rsidRPr="004C2406">
        <w:rPr>
          <w:rFonts w:ascii="Arial" w:hAnsi="Arial" w:cs="Arial"/>
          <w:sz w:val="20"/>
          <w:szCs w:val="20"/>
        </w:rPr>
        <w:t>Zugkraft über das Umlenkgetriebe auf die Gewindestange und zieht die WC-Schale gleichmäßig zur Wand</w:t>
      </w:r>
      <w:r w:rsidR="00EE1C43" w:rsidRPr="004C2406">
        <w:rPr>
          <w:rFonts w:ascii="Arial" w:hAnsi="Arial" w:cs="Arial"/>
          <w:sz w:val="20"/>
          <w:szCs w:val="20"/>
        </w:rPr>
        <w:t xml:space="preserve">, bis sie </w:t>
      </w:r>
      <w:r w:rsidR="00DD06DD" w:rsidRPr="004C2406">
        <w:rPr>
          <w:rFonts w:ascii="Arial" w:hAnsi="Arial" w:cs="Arial"/>
          <w:sz w:val="20"/>
          <w:szCs w:val="20"/>
        </w:rPr>
        <w:t>fest</w:t>
      </w:r>
      <w:r w:rsidR="00DA4239" w:rsidRPr="004C2406">
        <w:rPr>
          <w:rFonts w:ascii="Arial" w:hAnsi="Arial" w:cs="Arial"/>
          <w:sz w:val="20"/>
          <w:szCs w:val="20"/>
        </w:rPr>
        <w:t xml:space="preserve"> </w:t>
      </w:r>
      <w:r w:rsidR="00DD06DD" w:rsidRPr="004C2406">
        <w:rPr>
          <w:rFonts w:ascii="Arial" w:hAnsi="Arial" w:cs="Arial"/>
          <w:sz w:val="20"/>
          <w:szCs w:val="20"/>
        </w:rPr>
        <w:t>sitzt</w:t>
      </w:r>
      <w:r w:rsidR="00EE1C43" w:rsidRPr="004C2406">
        <w:rPr>
          <w:rFonts w:ascii="Arial" w:hAnsi="Arial" w:cs="Arial"/>
          <w:sz w:val="20"/>
          <w:szCs w:val="20"/>
        </w:rPr>
        <w:t>.</w:t>
      </w:r>
      <w:r w:rsidR="00540655" w:rsidRPr="004C2406">
        <w:rPr>
          <w:rFonts w:ascii="Arial" w:hAnsi="Arial" w:cs="Arial"/>
          <w:sz w:val="20"/>
          <w:szCs w:val="20"/>
        </w:rPr>
        <w:t xml:space="preserve"> </w:t>
      </w:r>
      <w:r w:rsidR="00BC5830" w:rsidRPr="004C2406">
        <w:rPr>
          <w:rFonts w:ascii="Arial" w:hAnsi="Arial" w:cs="Arial"/>
          <w:sz w:val="20"/>
          <w:szCs w:val="20"/>
        </w:rPr>
        <w:t>Zudem kann die Keramik</w:t>
      </w:r>
      <w:r w:rsidR="005178C4" w:rsidRPr="004C2406">
        <w:rPr>
          <w:rFonts w:ascii="Arial" w:hAnsi="Arial" w:cs="Arial"/>
          <w:sz w:val="20"/>
          <w:szCs w:val="20"/>
        </w:rPr>
        <w:t xml:space="preserve"> auch nachträglich, zum Beispiel, wenn sich das Schallschutz-Set gesetzt hat, nachgezogen werden. </w:t>
      </w:r>
    </w:p>
    <w:p w:rsidR="00342273" w:rsidRPr="004C2406" w:rsidRDefault="00342273" w:rsidP="004C2406">
      <w:pPr>
        <w:spacing w:line="280" w:lineRule="exact"/>
        <w:rPr>
          <w:rFonts w:ascii="Arial" w:hAnsi="Arial" w:cs="Arial"/>
          <w:strike/>
          <w:sz w:val="20"/>
          <w:szCs w:val="20"/>
        </w:rPr>
      </w:pPr>
      <w:r w:rsidRPr="004C2406">
        <w:rPr>
          <w:rFonts w:ascii="Arial" w:hAnsi="Arial" w:cs="Arial"/>
          <w:sz w:val="20"/>
          <w:szCs w:val="20"/>
        </w:rPr>
        <w:t>Je nach Keramikserie sind die Befestigungen unterschiedlich</w:t>
      </w:r>
      <w:r w:rsidR="00CA761A" w:rsidRPr="004C2406">
        <w:rPr>
          <w:rFonts w:ascii="Arial" w:hAnsi="Arial" w:cs="Arial"/>
          <w:sz w:val="20"/>
          <w:szCs w:val="20"/>
        </w:rPr>
        <w:t xml:space="preserve"> ausgeführt</w:t>
      </w:r>
      <w:r w:rsidRPr="004C2406">
        <w:rPr>
          <w:rFonts w:ascii="Arial" w:hAnsi="Arial" w:cs="Arial"/>
          <w:sz w:val="20"/>
          <w:szCs w:val="20"/>
        </w:rPr>
        <w:t xml:space="preserve">. Bei </w:t>
      </w:r>
      <w:r w:rsidR="00C7264B" w:rsidRPr="004C2406">
        <w:rPr>
          <w:rFonts w:ascii="Arial" w:hAnsi="Arial" w:cs="Arial"/>
          <w:sz w:val="20"/>
          <w:szCs w:val="20"/>
        </w:rPr>
        <w:t xml:space="preserve">den WC- und Bidet Keramiken der Serien </w:t>
      </w:r>
      <w:r w:rsidRPr="004C2406">
        <w:rPr>
          <w:rFonts w:ascii="Arial" w:hAnsi="Arial" w:cs="Arial"/>
          <w:sz w:val="20"/>
          <w:szCs w:val="20"/>
        </w:rPr>
        <w:t>Geberit ON</w:t>
      </w:r>
      <w:r w:rsidR="00C7264B" w:rsidRPr="004C2406">
        <w:rPr>
          <w:rFonts w:ascii="Arial" w:hAnsi="Arial" w:cs="Arial"/>
          <w:sz w:val="20"/>
          <w:szCs w:val="20"/>
        </w:rPr>
        <w:t>E, Citterio und Xeno</w:t>
      </w:r>
      <w:r w:rsidR="00C7264B" w:rsidRPr="004C2406">
        <w:rPr>
          <w:rFonts w:ascii="Arial" w:hAnsi="Arial" w:cs="Arial"/>
          <w:sz w:val="20"/>
          <w:szCs w:val="20"/>
          <w:vertAlign w:val="superscript"/>
        </w:rPr>
        <w:t>2</w:t>
      </w:r>
      <w:r w:rsidR="00C7264B" w:rsidRPr="004C2406">
        <w:rPr>
          <w:rFonts w:ascii="Arial" w:hAnsi="Arial" w:cs="Arial"/>
          <w:sz w:val="20"/>
          <w:szCs w:val="20"/>
        </w:rPr>
        <w:t xml:space="preserve"> </w:t>
      </w:r>
      <w:r w:rsidRPr="004C2406">
        <w:rPr>
          <w:rFonts w:ascii="Arial" w:hAnsi="Arial" w:cs="Arial"/>
          <w:sz w:val="20"/>
          <w:szCs w:val="20"/>
        </w:rPr>
        <w:t xml:space="preserve">sorgt </w:t>
      </w:r>
      <w:r w:rsidR="00E93475" w:rsidRPr="004C2406">
        <w:rPr>
          <w:rFonts w:ascii="Arial" w:hAnsi="Arial" w:cs="Arial"/>
          <w:sz w:val="20"/>
          <w:szCs w:val="20"/>
        </w:rPr>
        <w:t xml:space="preserve">die Geberit </w:t>
      </w:r>
      <w:r w:rsidR="0059752C" w:rsidRPr="004C2406">
        <w:rPr>
          <w:rFonts w:ascii="Arial" w:hAnsi="Arial" w:cs="Arial"/>
          <w:sz w:val="20"/>
          <w:szCs w:val="20"/>
        </w:rPr>
        <w:t>EFF3 mit einer</w:t>
      </w:r>
      <w:r w:rsidRPr="004C2406">
        <w:rPr>
          <w:rFonts w:ascii="Arial" w:hAnsi="Arial" w:cs="Arial"/>
          <w:sz w:val="20"/>
          <w:szCs w:val="20"/>
        </w:rPr>
        <w:t xml:space="preserve"> zusätzliche</w:t>
      </w:r>
      <w:r w:rsidR="0059752C" w:rsidRPr="004C2406">
        <w:rPr>
          <w:rFonts w:ascii="Arial" w:hAnsi="Arial" w:cs="Arial"/>
          <w:sz w:val="20"/>
          <w:szCs w:val="20"/>
        </w:rPr>
        <w:t>n</w:t>
      </w:r>
      <w:r w:rsidRPr="004C2406">
        <w:rPr>
          <w:rFonts w:ascii="Arial" w:hAnsi="Arial" w:cs="Arial"/>
          <w:sz w:val="20"/>
          <w:szCs w:val="20"/>
        </w:rPr>
        <w:t xml:space="preserve"> Metallhülse für noch mehr </w:t>
      </w:r>
      <w:r w:rsidR="00540655" w:rsidRPr="004C2406">
        <w:rPr>
          <w:rFonts w:ascii="Arial" w:hAnsi="Arial" w:cs="Arial"/>
          <w:sz w:val="20"/>
          <w:szCs w:val="20"/>
        </w:rPr>
        <w:t>Sicherheit</w:t>
      </w:r>
      <w:r w:rsidRPr="004C2406">
        <w:rPr>
          <w:rFonts w:ascii="Arial" w:hAnsi="Arial" w:cs="Arial"/>
          <w:sz w:val="20"/>
          <w:szCs w:val="20"/>
        </w:rPr>
        <w:t xml:space="preserve">, bei den </w:t>
      </w:r>
      <w:r w:rsidR="00C7264B" w:rsidRPr="004C2406">
        <w:rPr>
          <w:rFonts w:ascii="Arial" w:hAnsi="Arial" w:cs="Arial"/>
          <w:sz w:val="20"/>
          <w:szCs w:val="20"/>
        </w:rPr>
        <w:t xml:space="preserve">anderen WCs und Bidets mit verdeckter Befestigung </w:t>
      </w:r>
      <w:r w:rsidR="00540655" w:rsidRPr="004C2406">
        <w:rPr>
          <w:rFonts w:ascii="Arial" w:hAnsi="Arial" w:cs="Arial"/>
          <w:sz w:val="20"/>
          <w:szCs w:val="20"/>
        </w:rPr>
        <w:t xml:space="preserve">ist </w:t>
      </w:r>
      <w:r w:rsidRPr="004C2406">
        <w:rPr>
          <w:rFonts w:ascii="Arial" w:hAnsi="Arial" w:cs="Arial"/>
          <w:sz w:val="20"/>
          <w:szCs w:val="20"/>
        </w:rPr>
        <w:t xml:space="preserve">die Hülse </w:t>
      </w:r>
      <w:r w:rsidR="00540655" w:rsidRPr="004C2406">
        <w:rPr>
          <w:rFonts w:ascii="Arial" w:hAnsi="Arial" w:cs="Arial"/>
          <w:sz w:val="20"/>
          <w:szCs w:val="20"/>
        </w:rPr>
        <w:t xml:space="preserve">wie auch bisher </w:t>
      </w:r>
      <w:r w:rsidRPr="004C2406">
        <w:rPr>
          <w:rFonts w:ascii="Arial" w:hAnsi="Arial" w:cs="Arial"/>
          <w:sz w:val="20"/>
          <w:szCs w:val="20"/>
        </w:rPr>
        <w:t>im WC integriert</w:t>
      </w:r>
      <w:r w:rsidR="0059752C" w:rsidRPr="004C2406">
        <w:rPr>
          <w:rFonts w:ascii="Arial" w:hAnsi="Arial" w:cs="Arial"/>
          <w:sz w:val="20"/>
          <w:szCs w:val="20"/>
        </w:rPr>
        <w:t xml:space="preserve"> (EFF2).</w:t>
      </w:r>
      <w:r w:rsidRPr="004C2406">
        <w:rPr>
          <w:rFonts w:ascii="Arial" w:hAnsi="Arial" w:cs="Arial"/>
          <w:sz w:val="20"/>
          <w:szCs w:val="20"/>
        </w:rPr>
        <w:t xml:space="preserve"> Die </w:t>
      </w:r>
      <w:r w:rsidR="009B3FB9" w:rsidRPr="004C2406">
        <w:rPr>
          <w:rFonts w:ascii="Arial" w:hAnsi="Arial" w:cs="Arial"/>
          <w:sz w:val="20"/>
          <w:szCs w:val="20"/>
        </w:rPr>
        <w:t xml:space="preserve">Montagevorteile sind </w:t>
      </w:r>
      <w:r w:rsidRPr="004C2406">
        <w:rPr>
          <w:rFonts w:ascii="Arial" w:hAnsi="Arial" w:cs="Arial"/>
          <w:sz w:val="20"/>
          <w:szCs w:val="20"/>
        </w:rPr>
        <w:t>jedoch immer die gleiche</w:t>
      </w:r>
      <w:r w:rsidR="009B3FB9" w:rsidRPr="004C2406">
        <w:rPr>
          <w:rFonts w:ascii="Arial" w:hAnsi="Arial" w:cs="Arial"/>
          <w:sz w:val="20"/>
          <w:szCs w:val="20"/>
        </w:rPr>
        <w:t>n</w:t>
      </w:r>
      <w:r w:rsidRPr="004C2406">
        <w:rPr>
          <w:rFonts w:ascii="Arial" w:hAnsi="Arial" w:cs="Arial"/>
          <w:sz w:val="20"/>
          <w:szCs w:val="20"/>
        </w:rPr>
        <w:t xml:space="preserve"> und </w:t>
      </w:r>
      <w:r w:rsidR="009B3FB9" w:rsidRPr="004C2406">
        <w:rPr>
          <w:rFonts w:ascii="Arial" w:hAnsi="Arial" w:cs="Arial"/>
          <w:sz w:val="20"/>
          <w:szCs w:val="20"/>
        </w:rPr>
        <w:t xml:space="preserve">werden </w:t>
      </w:r>
      <w:r w:rsidRPr="004C2406">
        <w:rPr>
          <w:rFonts w:ascii="Arial" w:hAnsi="Arial" w:cs="Arial"/>
          <w:sz w:val="20"/>
          <w:szCs w:val="20"/>
        </w:rPr>
        <w:t>jeden Profi überzeug</w:t>
      </w:r>
      <w:r w:rsidR="003B7BF0" w:rsidRPr="004C2406">
        <w:rPr>
          <w:rFonts w:ascii="Arial" w:hAnsi="Arial" w:cs="Arial"/>
          <w:sz w:val="20"/>
          <w:szCs w:val="20"/>
        </w:rPr>
        <w:t>en.</w:t>
      </w:r>
    </w:p>
    <w:p w:rsidR="0059752C" w:rsidRDefault="0059752C" w:rsidP="004C2406">
      <w:pPr>
        <w:spacing w:line="280" w:lineRule="exact"/>
        <w:rPr>
          <w:rFonts w:ascii="Arial" w:hAnsi="Arial" w:cs="Arial"/>
          <w:sz w:val="20"/>
          <w:szCs w:val="20"/>
        </w:rPr>
      </w:pPr>
    </w:p>
    <w:p w:rsidR="00757A74" w:rsidRPr="00F64F73" w:rsidRDefault="00757A74" w:rsidP="00757A74">
      <w:pPr>
        <w:spacing w:after="0" w:line="240" w:lineRule="auto"/>
        <w:rPr>
          <w:rStyle w:val="Fett"/>
          <w:rFonts w:cs="Arial"/>
          <w:b/>
        </w:rPr>
      </w:pPr>
      <w:r w:rsidRPr="00F64F73">
        <w:rPr>
          <w:rStyle w:val="Fett"/>
          <w:rFonts w:cs="Arial"/>
          <w:b/>
        </w:rPr>
        <w:t>Weitere Auskünfte erteilt:</w:t>
      </w:r>
    </w:p>
    <w:p w:rsidR="00757A74" w:rsidRPr="00F64F73" w:rsidRDefault="00757A74" w:rsidP="00757A74">
      <w:pPr>
        <w:spacing w:after="0" w:line="240" w:lineRule="auto"/>
        <w:rPr>
          <w:rStyle w:val="Fett"/>
          <w:rFonts w:cs="Arial"/>
          <w:b/>
        </w:rPr>
      </w:pPr>
    </w:p>
    <w:p w:rsidR="00757A74" w:rsidRPr="00F64F73" w:rsidRDefault="00757A74" w:rsidP="00757A74">
      <w:pPr>
        <w:spacing w:line="240" w:lineRule="auto"/>
        <w:rPr>
          <w:rStyle w:val="Fett"/>
          <w:rFonts w:cs="Arial"/>
          <w:sz w:val="18"/>
          <w:szCs w:val="18"/>
        </w:rPr>
      </w:pPr>
      <w:r w:rsidRPr="00F64F73">
        <w:rPr>
          <w:rFonts w:ascii="Arial" w:hAnsi="Arial" w:cs="Arial"/>
          <w:sz w:val="18"/>
          <w:szCs w:val="18"/>
          <w:lang w:eastAsia="de-AT"/>
        </w:rPr>
        <w:t>Evelyn Sillipp</w:t>
      </w:r>
      <w:r w:rsidRPr="00F64F73">
        <w:rPr>
          <w:rFonts w:ascii="Arial" w:hAnsi="Arial" w:cs="Arial"/>
          <w:sz w:val="18"/>
          <w:szCs w:val="18"/>
          <w:lang w:eastAsia="de-AT"/>
        </w:rPr>
        <w:br/>
        <w:t>PR &amp; Medien</w:t>
      </w:r>
      <w:r w:rsidRPr="00F64F73">
        <w:rPr>
          <w:rFonts w:ascii="Arial" w:hAnsi="Arial" w:cs="Arial"/>
          <w:sz w:val="18"/>
          <w:szCs w:val="18"/>
          <w:lang w:eastAsia="de-AT"/>
        </w:rPr>
        <w:br/>
      </w:r>
      <w:r w:rsidRPr="00F64F73">
        <w:rPr>
          <w:rFonts w:ascii="Arial" w:hAnsi="Arial" w:cs="Arial"/>
          <w:sz w:val="18"/>
          <w:szCs w:val="18"/>
          <w:lang w:eastAsia="de-AT"/>
        </w:rPr>
        <w:br/>
        <w:t>Geberit Vertriebs GmbH &amp; Co KG</w:t>
      </w:r>
      <w:r w:rsidRPr="00F64F73">
        <w:rPr>
          <w:rFonts w:ascii="Arial" w:hAnsi="Arial" w:cs="Arial"/>
          <w:sz w:val="18"/>
          <w:szCs w:val="18"/>
          <w:lang w:eastAsia="de-AT"/>
        </w:rPr>
        <w:br/>
        <w:t>Gebertstraße 1, AT-3140 Pottenbrunn</w:t>
      </w:r>
      <w:r w:rsidRPr="00F64F73">
        <w:rPr>
          <w:rFonts w:ascii="Arial" w:hAnsi="Arial" w:cs="Arial"/>
          <w:sz w:val="18"/>
          <w:szCs w:val="18"/>
          <w:lang w:eastAsia="de-AT"/>
        </w:rPr>
        <w:br/>
        <w:t>T: +43 2742 401 3010</w:t>
      </w:r>
      <w:r w:rsidRPr="00F64F73">
        <w:rPr>
          <w:rFonts w:ascii="Arial" w:hAnsi="Arial" w:cs="Arial"/>
          <w:sz w:val="18"/>
          <w:szCs w:val="18"/>
          <w:lang w:eastAsia="de-AT"/>
        </w:rPr>
        <w:br/>
      </w:r>
      <w:hyperlink r:id="rId6" w:history="1">
        <w:r w:rsidRPr="00F64F73">
          <w:rPr>
            <w:rStyle w:val="Hyperlink"/>
            <w:rFonts w:ascii="Arial" w:hAnsi="Arial" w:cs="Arial"/>
            <w:sz w:val="18"/>
            <w:szCs w:val="18"/>
            <w:lang w:eastAsia="de-AT"/>
          </w:rPr>
          <w:t>evelyn.sillipp@geberit.com</w:t>
        </w:r>
      </w:hyperlink>
      <w:r w:rsidRPr="00F64F73">
        <w:rPr>
          <w:rFonts w:ascii="Arial" w:hAnsi="Arial" w:cs="Arial"/>
          <w:sz w:val="18"/>
          <w:szCs w:val="18"/>
          <w:lang w:eastAsia="de-AT"/>
        </w:rPr>
        <w:br/>
      </w:r>
    </w:p>
    <w:p w:rsidR="00757A74" w:rsidRPr="00F64F73" w:rsidRDefault="00757A74" w:rsidP="00757A74">
      <w:pPr>
        <w:rPr>
          <w:rFonts w:ascii="Arial" w:hAnsi="Arial" w:cs="Arial"/>
        </w:rPr>
      </w:pPr>
    </w:p>
    <w:p w:rsidR="00757A74" w:rsidRDefault="00757A74" w:rsidP="00757A74">
      <w:pPr>
        <w:spacing w:after="0" w:line="240" w:lineRule="auto"/>
        <w:rPr>
          <w:b/>
        </w:rPr>
      </w:pPr>
    </w:p>
    <w:p w:rsidR="00757A74" w:rsidRPr="00FB05D6" w:rsidRDefault="00757A74" w:rsidP="00757A74">
      <w:pPr>
        <w:pStyle w:val="Untertitel"/>
        <w:rPr>
          <w:lang w:val="de-AT"/>
        </w:rPr>
      </w:pPr>
    </w:p>
    <w:p w:rsidR="00757A74" w:rsidRPr="00FB05D6" w:rsidRDefault="00757A74" w:rsidP="00757A74">
      <w:pPr>
        <w:pStyle w:val="Boilerpatebold"/>
        <w:rPr>
          <w:rStyle w:val="Fett"/>
          <w:lang w:val="de-AT"/>
        </w:rPr>
      </w:pPr>
      <w:r w:rsidRPr="00FB05D6">
        <w:rPr>
          <w:rStyle w:val="Fett"/>
          <w:lang w:val="de-AT"/>
        </w:rPr>
        <w:t>Über Geberit</w:t>
      </w:r>
    </w:p>
    <w:p w:rsidR="00757A74" w:rsidRPr="00FB05D6" w:rsidRDefault="00757A74" w:rsidP="00757A74">
      <w:pPr>
        <w:pStyle w:val="Boilerpatebold"/>
        <w:rPr>
          <w:rStyle w:val="Fett"/>
          <w:b w:val="0"/>
          <w:lang w:val="de-AT"/>
        </w:rPr>
      </w:pPr>
      <w:r w:rsidRPr="00FB05D6">
        <w:rPr>
          <w:b w:val="0"/>
          <w:lang w:val="de-AT"/>
        </w:rPr>
        <w:t>Die weltweit tätige Geberit Gruppe ist europäischer Marktführer für Sanitärprodukte. Geberit verfügt in den meisten Ländern Europas über eine starke lokale Präsenz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2018 einen Umsatz von CHF 3,1 Milliarden. Die Geberit Aktien sind an der SIX Swiss Exchange kotiert und seit 2012 Bestandteil des SMI (Swiss Market Index).</w:t>
      </w:r>
    </w:p>
    <w:p w:rsidR="00757A74" w:rsidRPr="00FB05D6" w:rsidRDefault="00757A74" w:rsidP="00757A74">
      <w:pPr>
        <w:spacing w:after="0" w:line="240" w:lineRule="auto"/>
        <w:rPr>
          <w:b/>
        </w:rPr>
      </w:pPr>
    </w:p>
    <w:p w:rsidR="003313F7" w:rsidRPr="004C2406" w:rsidRDefault="003313F7" w:rsidP="004C2406">
      <w:pPr>
        <w:spacing w:line="280" w:lineRule="exact"/>
        <w:rPr>
          <w:rFonts w:ascii="Arial" w:hAnsi="Arial" w:cs="Arial"/>
          <w:sz w:val="20"/>
          <w:szCs w:val="20"/>
        </w:rPr>
      </w:pPr>
    </w:p>
    <w:p w:rsidR="004F4787" w:rsidRPr="008250A8" w:rsidRDefault="004F4787" w:rsidP="004C2406">
      <w:pPr>
        <w:spacing w:line="280" w:lineRule="exact"/>
        <w:rPr>
          <w:rFonts w:ascii="Arial" w:hAnsi="Arial" w:cs="Arial"/>
          <w:b/>
          <w:sz w:val="20"/>
          <w:szCs w:val="20"/>
        </w:rPr>
      </w:pPr>
      <w:r w:rsidRPr="008250A8">
        <w:rPr>
          <w:rFonts w:ascii="Arial" w:hAnsi="Arial" w:cs="Arial"/>
          <w:b/>
          <w:sz w:val="20"/>
          <w:szCs w:val="20"/>
        </w:rPr>
        <w:t>Bild</w:t>
      </w:r>
      <w:r w:rsidR="00B128A7" w:rsidRPr="008250A8">
        <w:rPr>
          <w:rFonts w:ascii="Arial" w:hAnsi="Arial" w:cs="Arial"/>
          <w:b/>
          <w:sz w:val="20"/>
          <w:szCs w:val="20"/>
        </w:rPr>
        <w:t>material</w:t>
      </w:r>
      <w:r w:rsidR="00CF06C1" w:rsidRPr="008250A8">
        <w:rPr>
          <w:rFonts w:ascii="Arial" w:hAnsi="Arial" w:cs="Arial"/>
          <w:b/>
          <w:sz w:val="20"/>
          <w:szCs w:val="20"/>
        </w:rPr>
        <w:t xml:space="preserve"> und Bildtitel</w:t>
      </w:r>
      <w:r w:rsidR="008250A8" w:rsidRPr="008250A8">
        <w:rPr>
          <w:rFonts w:ascii="Arial" w:hAnsi="Arial" w:cs="Arial"/>
          <w:b/>
          <w:sz w:val="20"/>
          <w:szCs w:val="20"/>
        </w:rPr>
        <w:t>,</w:t>
      </w:r>
      <w:r w:rsidR="008250A8">
        <w:rPr>
          <w:rFonts w:ascii="Arial" w:hAnsi="Arial" w:cs="Arial"/>
          <w:b/>
          <w:sz w:val="20"/>
          <w:szCs w:val="20"/>
        </w:rPr>
        <w:t xml:space="preserve"> alle Bilder © Geberit</w:t>
      </w:r>
    </w:p>
    <w:p w:rsidR="004F4787" w:rsidRPr="008250A8" w:rsidRDefault="00030284" w:rsidP="004C2406">
      <w:pPr>
        <w:spacing w:line="280" w:lineRule="exact"/>
        <w:rPr>
          <w:rFonts w:ascii="Arial" w:hAnsi="Arial" w:cs="Arial"/>
          <w:sz w:val="20"/>
          <w:szCs w:val="20"/>
        </w:rPr>
      </w:pPr>
      <w:r w:rsidRPr="008250A8">
        <w:rPr>
          <w:rFonts w:ascii="Arial" w:hAnsi="Arial" w:cs="Arial"/>
          <w:sz w:val="20"/>
          <w:szCs w:val="20"/>
        </w:rPr>
        <w:t>Download-Link:</w:t>
      </w:r>
    </w:p>
    <w:p w:rsidR="00CF06C1" w:rsidRDefault="00570C1F" w:rsidP="004C2406">
      <w:pPr>
        <w:spacing w:line="280" w:lineRule="exact"/>
        <w:rPr>
          <w:rFonts w:ascii="Arial" w:hAnsi="Arial" w:cs="Arial"/>
          <w:sz w:val="20"/>
          <w:szCs w:val="20"/>
        </w:rPr>
      </w:pPr>
      <w:hyperlink r:id="rId7" w:history="1">
        <w:r w:rsidR="00CF06C1" w:rsidRPr="002939C4">
          <w:rPr>
            <w:rStyle w:val="Hyperlink"/>
            <w:rFonts w:ascii="Arial" w:hAnsi="Arial" w:cs="Arial"/>
            <w:sz w:val="20"/>
            <w:szCs w:val="20"/>
          </w:rPr>
          <w:t>https://geberit.sharepoint.com/:f:/s/ExternalFileShare/EoLe_lpQOgZEoVwfsz01k3oB8SdnAgNomHHTAX1SUjPyLQ?e=EaUH8i</w:t>
        </w:r>
      </w:hyperlink>
    </w:p>
    <w:p w:rsidR="00030284" w:rsidRDefault="00030284" w:rsidP="004C2406">
      <w:pPr>
        <w:spacing w:line="280" w:lineRule="exact"/>
        <w:rPr>
          <w:rFonts w:ascii="Arial" w:hAnsi="Arial" w:cs="Arial"/>
          <w:sz w:val="20"/>
          <w:szCs w:val="20"/>
        </w:rPr>
      </w:pPr>
      <w:r w:rsidRPr="004C2406">
        <w:rPr>
          <w:rFonts w:ascii="Arial" w:hAnsi="Arial" w:cs="Arial"/>
          <w:noProof/>
          <w:sz w:val="20"/>
          <w:szCs w:val="20"/>
        </w:rPr>
        <w:drawing>
          <wp:anchor distT="0" distB="0" distL="114300" distR="114300" simplePos="0" relativeHeight="251658240" behindDoc="0" locked="0" layoutInCell="1" allowOverlap="1" wp14:anchorId="5453EEF9">
            <wp:simplePos x="0" y="0"/>
            <wp:positionH relativeFrom="margin">
              <wp:posOffset>-635</wp:posOffset>
            </wp:positionH>
            <wp:positionV relativeFrom="paragraph">
              <wp:posOffset>405028</wp:posOffset>
            </wp:positionV>
            <wp:extent cx="1806575" cy="1848485"/>
            <wp:effectExtent l="0" t="0" r="3175"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06575" cy="1848485"/>
                    </a:xfrm>
                    <a:prstGeom prst="rect">
                      <a:avLst/>
                    </a:prstGeom>
                  </pic:spPr>
                </pic:pic>
              </a:graphicData>
            </a:graphic>
          </wp:anchor>
        </w:drawing>
      </w:r>
    </w:p>
    <w:p w:rsidR="00B128A7" w:rsidRPr="004C2406" w:rsidRDefault="00B128A7" w:rsidP="004C2406">
      <w:pPr>
        <w:spacing w:line="280" w:lineRule="exact"/>
        <w:rPr>
          <w:rFonts w:ascii="Arial" w:hAnsi="Arial" w:cs="Arial"/>
          <w:sz w:val="20"/>
          <w:szCs w:val="20"/>
        </w:rPr>
      </w:pPr>
      <w:r w:rsidRPr="004C2406">
        <w:rPr>
          <w:rFonts w:ascii="Arial" w:hAnsi="Arial" w:cs="Arial"/>
          <w:sz w:val="20"/>
          <w:szCs w:val="20"/>
        </w:rPr>
        <w:t>Schön sind sie ja, die WCs mit geschlossener Keramik, aber wer will sie schon gerne montieren</w:t>
      </w:r>
      <w:r w:rsidR="003313F7" w:rsidRPr="004C2406">
        <w:rPr>
          <w:rFonts w:ascii="Arial" w:hAnsi="Arial" w:cs="Arial"/>
          <w:sz w:val="20"/>
          <w:szCs w:val="20"/>
        </w:rPr>
        <w:t>, wenn sie dann nicht ordentlich „sitzen“</w:t>
      </w:r>
      <w:r w:rsidRPr="004C2406">
        <w:rPr>
          <w:rFonts w:ascii="Arial" w:hAnsi="Arial" w:cs="Arial"/>
          <w:sz w:val="20"/>
          <w:szCs w:val="20"/>
        </w:rPr>
        <w:t>?</w:t>
      </w:r>
      <w:r w:rsidR="00F37B16">
        <w:rPr>
          <w:rFonts w:ascii="Arial" w:hAnsi="Arial" w:cs="Arial"/>
          <w:sz w:val="20"/>
          <w:szCs w:val="20"/>
        </w:rPr>
        <w:t xml:space="preserve"> Die neue EFF Befestigung von Geberit </w:t>
      </w:r>
      <w:r w:rsidR="00200DC6">
        <w:rPr>
          <w:rFonts w:ascii="Arial" w:hAnsi="Arial" w:cs="Arial"/>
          <w:sz w:val="20"/>
          <w:szCs w:val="20"/>
        </w:rPr>
        <w:t xml:space="preserve">schafft </w:t>
      </w:r>
      <w:r w:rsidR="002A4F86">
        <w:rPr>
          <w:rFonts w:ascii="Arial" w:hAnsi="Arial" w:cs="Arial"/>
          <w:sz w:val="20"/>
          <w:szCs w:val="20"/>
        </w:rPr>
        <w:t xml:space="preserve">hier </w:t>
      </w:r>
      <w:r w:rsidR="00200DC6">
        <w:rPr>
          <w:rFonts w:ascii="Arial" w:hAnsi="Arial" w:cs="Arial"/>
          <w:sz w:val="20"/>
          <w:szCs w:val="20"/>
        </w:rPr>
        <w:t>Abhilfe</w:t>
      </w:r>
      <w:r w:rsidR="00F37B16">
        <w:rPr>
          <w:rFonts w:ascii="Arial" w:hAnsi="Arial" w:cs="Arial"/>
          <w:sz w:val="20"/>
          <w:szCs w:val="20"/>
        </w:rPr>
        <w:t>.</w:t>
      </w:r>
    </w:p>
    <w:p w:rsidR="004F4787" w:rsidRPr="004C2406" w:rsidRDefault="00757A74" w:rsidP="004C2406">
      <w:pPr>
        <w:spacing w:line="280" w:lineRule="exact"/>
        <w:rPr>
          <w:rFonts w:ascii="Arial" w:hAnsi="Arial" w:cs="Arial"/>
          <w:sz w:val="20"/>
          <w:szCs w:val="20"/>
        </w:rPr>
      </w:pPr>
      <w:r w:rsidRPr="004C2406">
        <w:rPr>
          <w:rFonts w:ascii="Arial" w:hAnsi="Arial" w:cs="Arial"/>
          <w:noProof/>
          <w:sz w:val="20"/>
          <w:szCs w:val="20"/>
        </w:rPr>
        <w:drawing>
          <wp:anchor distT="0" distB="0" distL="114300" distR="114300" simplePos="0" relativeHeight="251659264" behindDoc="1" locked="0" layoutInCell="1" allowOverlap="1" wp14:anchorId="01D67E66">
            <wp:simplePos x="0" y="0"/>
            <wp:positionH relativeFrom="margin">
              <wp:posOffset>-635</wp:posOffset>
            </wp:positionH>
            <wp:positionV relativeFrom="paragraph">
              <wp:posOffset>329539</wp:posOffset>
            </wp:positionV>
            <wp:extent cx="1786255" cy="1250315"/>
            <wp:effectExtent l="0" t="0" r="4445" b="698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86255" cy="1250315"/>
                    </a:xfrm>
                    <a:prstGeom prst="rect">
                      <a:avLst/>
                    </a:prstGeom>
                  </pic:spPr>
                </pic:pic>
              </a:graphicData>
            </a:graphic>
          </wp:anchor>
        </w:drawing>
      </w:r>
    </w:p>
    <w:p w:rsidR="00757A74" w:rsidRDefault="00205DF3" w:rsidP="004C2406">
      <w:pPr>
        <w:spacing w:line="280" w:lineRule="exact"/>
        <w:rPr>
          <w:rFonts w:ascii="Arial" w:hAnsi="Arial" w:cs="Arial"/>
          <w:sz w:val="20"/>
          <w:szCs w:val="20"/>
        </w:rPr>
      </w:pPr>
      <w:r>
        <w:rPr>
          <w:rFonts w:ascii="Arial" w:hAnsi="Arial" w:cs="Arial"/>
          <w:sz w:val="20"/>
          <w:szCs w:val="20"/>
        </w:rPr>
        <w:t xml:space="preserve">Mit der neuen Befestigung EFF von Geberit ist auch </w:t>
      </w:r>
      <w:r w:rsidR="00972842">
        <w:rPr>
          <w:rFonts w:ascii="Arial" w:hAnsi="Arial" w:cs="Arial"/>
          <w:sz w:val="20"/>
          <w:szCs w:val="20"/>
        </w:rPr>
        <w:t>die Montage von</w:t>
      </w:r>
      <w:r>
        <w:rPr>
          <w:rFonts w:ascii="Arial" w:hAnsi="Arial" w:cs="Arial"/>
          <w:sz w:val="20"/>
          <w:szCs w:val="20"/>
        </w:rPr>
        <w:t xml:space="preserve"> Keramiken mit außen geschlossener Form ein Monteur </w:t>
      </w:r>
      <w:r w:rsidR="00972842">
        <w:rPr>
          <w:rFonts w:ascii="Arial" w:hAnsi="Arial" w:cs="Arial"/>
          <w:sz w:val="20"/>
          <w:szCs w:val="20"/>
        </w:rPr>
        <w:t>ausreichend</w:t>
      </w:r>
      <w:r w:rsidR="00392083" w:rsidRPr="004C2406">
        <w:rPr>
          <w:rFonts w:ascii="Arial" w:hAnsi="Arial" w:cs="Arial"/>
          <w:sz w:val="20"/>
          <w:szCs w:val="20"/>
        </w:rPr>
        <w:t>.</w:t>
      </w:r>
      <w:r>
        <w:rPr>
          <w:rFonts w:ascii="Arial" w:hAnsi="Arial" w:cs="Arial"/>
          <w:sz w:val="20"/>
          <w:szCs w:val="20"/>
        </w:rPr>
        <w:t xml:space="preserve"> Dank dem innovativen Umlenkgetriebe kann die Keramik so weit wie </w:t>
      </w:r>
      <w:r w:rsidR="00972842">
        <w:rPr>
          <w:rFonts w:ascii="Arial" w:hAnsi="Arial" w:cs="Arial"/>
          <w:sz w:val="20"/>
          <w:szCs w:val="20"/>
        </w:rPr>
        <w:t>erforderlich</w:t>
      </w:r>
      <w:r>
        <w:rPr>
          <w:rFonts w:ascii="Arial" w:hAnsi="Arial" w:cs="Arial"/>
          <w:sz w:val="20"/>
          <w:szCs w:val="20"/>
        </w:rPr>
        <w:t xml:space="preserve"> an die Wand gezogen werden.</w:t>
      </w:r>
    </w:p>
    <w:p w:rsidR="00757A74" w:rsidRPr="004C2406" w:rsidRDefault="00757A74" w:rsidP="004C2406">
      <w:pPr>
        <w:spacing w:line="280" w:lineRule="exact"/>
        <w:rPr>
          <w:rFonts w:ascii="Arial" w:hAnsi="Arial" w:cs="Arial"/>
          <w:sz w:val="20"/>
          <w:szCs w:val="20"/>
        </w:rPr>
      </w:pPr>
      <w:r w:rsidRPr="004C2406">
        <w:rPr>
          <w:rFonts w:ascii="Arial" w:hAnsi="Arial" w:cs="Arial"/>
          <w:noProof/>
          <w:sz w:val="20"/>
          <w:szCs w:val="20"/>
        </w:rPr>
        <w:lastRenderedPageBreak/>
        <w:drawing>
          <wp:anchor distT="0" distB="0" distL="114300" distR="114300" simplePos="0" relativeHeight="251660288" behindDoc="0" locked="0" layoutInCell="1" allowOverlap="1" wp14:anchorId="2FE5BE5E">
            <wp:simplePos x="0" y="0"/>
            <wp:positionH relativeFrom="margin">
              <wp:align>left</wp:align>
            </wp:positionH>
            <wp:positionV relativeFrom="paragraph">
              <wp:posOffset>445161</wp:posOffset>
            </wp:positionV>
            <wp:extent cx="1932940" cy="1345565"/>
            <wp:effectExtent l="0" t="0" r="0" b="698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32940" cy="1345565"/>
                    </a:xfrm>
                    <a:prstGeom prst="rect">
                      <a:avLst/>
                    </a:prstGeom>
                  </pic:spPr>
                </pic:pic>
              </a:graphicData>
            </a:graphic>
          </wp:anchor>
        </w:drawing>
      </w:r>
    </w:p>
    <w:p w:rsidR="00B128A7" w:rsidRPr="004C2406" w:rsidRDefault="00205DF3" w:rsidP="004C2406">
      <w:pPr>
        <w:spacing w:line="280" w:lineRule="exact"/>
        <w:rPr>
          <w:rFonts w:ascii="Arial" w:hAnsi="Arial" w:cs="Arial"/>
          <w:sz w:val="20"/>
          <w:szCs w:val="20"/>
        </w:rPr>
      </w:pPr>
      <w:r>
        <w:rPr>
          <w:rFonts w:ascii="Arial" w:hAnsi="Arial" w:cs="Arial"/>
          <w:sz w:val="20"/>
          <w:szCs w:val="20"/>
        </w:rPr>
        <w:t>D</w:t>
      </w:r>
      <w:r w:rsidR="00392083" w:rsidRPr="004C2406">
        <w:rPr>
          <w:rFonts w:ascii="Arial" w:hAnsi="Arial" w:cs="Arial"/>
          <w:sz w:val="20"/>
          <w:szCs w:val="20"/>
        </w:rPr>
        <w:t>as Schallschutzset ist wichtig, um ungewollte Schallübertragung in angrenzende Räume zu ver</w:t>
      </w:r>
      <w:r w:rsidR="00D26BE9">
        <w:rPr>
          <w:rFonts w:ascii="Arial" w:hAnsi="Arial" w:cs="Arial"/>
          <w:sz w:val="20"/>
          <w:szCs w:val="20"/>
        </w:rPr>
        <w:t>meiden</w:t>
      </w:r>
      <w:r w:rsidR="00392083" w:rsidRPr="004C2406">
        <w:rPr>
          <w:rFonts w:ascii="Arial" w:hAnsi="Arial" w:cs="Arial"/>
          <w:sz w:val="20"/>
          <w:szCs w:val="20"/>
        </w:rPr>
        <w:t xml:space="preserve">. </w:t>
      </w:r>
    </w:p>
    <w:p w:rsidR="00B128A7" w:rsidRPr="004C2406" w:rsidRDefault="00B128A7" w:rsidP="004C2406">
      <w:pPr>
        <w:spacing w:line="280" w:lineRule="exact"/>
        <w:rPr>
          <w:rFonts w:ascii="Arial" w:hAnsi="Arial" w:cs="Arial"/>
          <w:sz w:val="20"/>
          <w:szCs w:val="20"/>
        </w:rPr>
      </w:pPr>
    </w:p>
    <w:p w:rsidR="003F48E4" w:rsidRPr="004C2406" w:rsidRDefault="00757A74" w:rsidP="004C2406">
      <w:pPr>
        <w:spacing w:line="280" w:lineRule="exact"/>
        <w:rPr>
          <w:rFonts w:ascii="Arial" w:hAnsi="Arial" w:cs="Arial"/>
          <w:sz w:val="20"/>
          <w:szCs w:val="20"/>
        </w:rPr>
      </w:pPr>
      <w:r w:rsidRPr="004C2406">
        <w:rPr>
          <w:rFonts w:ascii="Arial" w:hAnsi="Arial" w:cs="Arial"/>
          <w:noProof/>
          <w:sz w:val="20"/>
          <w:szCs w:val="20"/>
        </w:rPr>
        <w:drawing>
          <wp:anchor distT="0" distB="0" distL="114300" distR="114300" simplePos="0" relativeHeight="251662336" behindDoc="1" locked="0" layoutInCell="1" allowOverlap="1" wp14:anchorId="7E36BA3A">
            <wp:simplePos x="0" y="0"/>
            <wp:positionH relativeFrom="column">
              <wp:posOffset>2801417</wp:posOffset>
            </wp:positionH>
            <wp:positionV relativeFrom="paragraph">
              <wp:posOffset>-32080</wp:posOffset>
            </wp:positionV>
            <wp:extent cx="2106295" cy="1582420"/>
            <wp:effectExtent l="0" t="0" r="825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06295" cy="1582420"/>
                    </a:xfrm>
                    <a:prstGeom prst="rect">
                      <a:avLst/>
                    </a:prstGeom>
                  </pic:spPr>
                </pic:pic>
              </a:graphicData>
            </a:graphic>
          </wp:anchor>
        </w:drawing>
      </w:r>
      <w:r w:rsidR="003F48E4" w:rsidRPr="004C2406">
        <w:rPr>
          <w:rFonts w:ascii="Arial" w:hAnsi="Arial" w:cs="Arial"/>
          <w:noProof/>
          <w:sz w:val="20"/>
          <w:szCs w:val="20"/>
        </w:rPr>
        <w:drawing>
          <wp:anchor distT="0" distB="0" distL="114300" distR="114300" simplePos="0" relativeHeight="251661312" behindDoc="0" locked="0" layoutInCell="1" allowOverlap="1" wp14:anchorId="23C018EF">
            <wp:simplePos x="0" y="0"/>
            <wp:positionH relativeFrom="margin">
              <wp:align>left</wp:align>
            </wp:positionH>
            <wp:positionV relativeFrom="paragraph">
              <wp:posOffset>254</wp:posOffset>
            </wp:positionV>
            <wp:extent cx="2465222" cy="1593850"/>
            <wp:effectExtent l="0" t="0" r="0" b="635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12928"/>
                    <a:stretch/>
                  </pic:blipFill>
                  <pic:spPr bwMode="auto">
                    <a:xfrm>
                      <a:off x="0" y="0"/>
                      <a:ext cx="2465222" cy="1593850"/>
                    </a:xfrm>
                    <a:prstGeom prst="rect">
                      <a:avLst/>
                    </a:prstGeom>
                    <a:ln>
                      <a:noFill/>
                    </a:ln>
                    <a:extLst>
                      <a:ext uri="{53640926-AAD7-44D8-BBD7-CCE9431645EC}">
                        <a14:shadowObscured xmlns:a14="http://schemas.microsoft.com/office/drawing/2010/main"/>
                      </a:ext>
                    </a:extLst>
                  </pic:spPr>
                </pic:pic>
              </a:graphicData>
            </a:graphic>
          </wp:anchor>
        </w:drawing>
      </w:r>
      <w:r w:rsidR="00392083" w:rsidRPr="004C2406">
        <w:rPr>
          <w:rFonts w:ascii="Arial" w:hAnsi="Arial" w:cs="Arial"/>
          <w:sz w:val="20"/>
          <w:szCs w:val="20"/>
        </w:rPr>
        <w:t xml:space="preserve">Ein Blick in das </w:t>
      </w:r>
      <w:r w:rsidR="009F76EB">
        <w:rPr>
          <w:rFonts w:ascii="Arial" w:hAnsi="Arial" w:cs="Arial"/>
          <w:sz w:val="20"/>
          <w:szCs w:val="20"/>
        </w:rPr>
        <w:t>I</w:t>
      </w:r>
      <w:r w:rsidR="00392083" w:rsidRPr="004C2406">
        <w:rPr>
          <w:rFonts w:ascii="Arial" w:hAnsi="Arial" w:cs="Arial"/>
          <w:sz w:val="20"/>
          <w:szCs w:val="20"/>
        </w:rPr>
        <w:t xml:space="preserve">nnere der Keramik zeigt, wie die Kraft vom Inbusschlüssel auf das Getriebe übertragen wird und so die Keramik </w:t>
      </w:r>
      <w:r w:rsidR="005E7334">
        <w:rPr>
          <w:rFonts w:ascii="Arial" w:hAnsi="Arial" w:cs="Arial"/>
          <w:sz w:val="20"/>
          <w:szCs w:val="20"/>
        </w:rPr>
        <w:t xml:space="preserve">ganz einfach </w:t>
      </w:r>
      <w:r w:rsidR="00685A3F">
        <w:rPr>
          <w:rFonts w:ascii="Arial" w:hAnsi="Arial" w:cs="Arial"/>
          <w:sz w:val="20"/>
          <w:szCs w:val="20"/>
        </w:rPr>
        <w:t xml:space="preserve">und passgenau </w:t>
      </w:r>
      <w:r w:rsidR="00392083" w:rsidRPr="004C2406">
        <w:rPr>
          <w:rFonts w:ascii="Arial" w:hAnsi="Arial" w:cs="Arial"/>
          <w:sz w:val="20"/>
          <w:szCs w:val="20"/>
        </w:rPr>
        <w:t xml:space="preserve">an die Wand </w:t>
      </w:r>
      <w:r w:rsidR="00D67087">
        <w:rPr>
          <w:rFonts w:ascii="Arial" w:hAnsi="Arial" w:cs="Arial"/>
          <w:sz w:val="20"/>
          <w:szCs w:val="20"/>
        </w:rPr>
        <w:t>gezogen wird</w:t>
      </w:r>
      <w:r w:rsidR="00392083" w:rsidRPr="004C2406">
        <w:rPr>
          <w:rFonts w:ascii="Arial" w:hAnsi="Arial" w:cs="Arial"/>
          <w:sz w:val="20"/>
          <w:szCs w:val="20"/>
        </w:rPr>
        <w:t>.</w:t>
      </w:r>
    </w:p>
    <w:p w:rsidR="00392083" w:rsidRPr="004C2406" w:rsidRDefault="00536AFB" w:rsidP="004C2406">
      <w:pPr>
        <w:spacing w:line="280" w:lineRule="exact"/>
        <w:rPr>
          <w:rFonts w:ascii="Arial" w:hAnsi="Arial" w:cs="Arial"/>
          <w:sz w:val="20"/>
          <w:szCs w:val="20"/>
        </w:rPr>
      </w:pPr>
      <w:r w:rsidRPr="004C2406">
        <w:rPr>
          <w:rFonts w:ascii="Arial" w:hAnsi="Arial" w:cs="Arial"/>
          <w:noProof/>
          <w:sz w:val="20"/>
          <w:szCs w:val="20"/>
        </w:rPr>
        <w:drawing>
          <wp:anchor distT="0" distB="0" distL="114300" distR="114300" simplePos="0" relativeHeight="251663360" behindDoc="0" locked="0" layoutInCell="1" allowOverlap="1" wp14:anchorId="528B97B3">
            <wp:simplePos x="0" y="0"/>
            <wp:positionH relativeFrom="margin">
              <wp:align>left</wp:align>
            </wp:positionH>
            <wp:positionV relativeFrom="paragraph">
              <wp:posOffset>338430</wp:posOffset>
            </wp:positionV>
            <wp:extent cx="1931212" cy="1345997"/>
            <wp:effectExtent l="0" t="0" r="0" b="698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31212" cy="1345997"/>
                    </a:xfrm>
                    <a:prstGeom prst="rect">
                      <a:avLst/>
                    </a:prstGeom>
                  </pic:spPr>
                </pic:pic>
              </a:graphicData>
            </a:graphic>
          </wp:anchor>
        </w:drawing>
      </w:r>
    </w:p>
    <w:p w:rsidR="00392083" w:rsidRPr="004C2406" w:rsidRDefault="00392083" w:rsidP="004C2406">
      <w:pPr>
        <w:spacing w:line="280" w:lineRule="exact"/>
        <w:rPr>
          <w:rFonts w:ascii="Arial" w:hAnsi="Arial" w:cs="Arial"/>
          <w:sz w:val="20"/>
          <w:szCs w:val="20"/>
        </w:rPr>
      </w:pPr>
      <w:r w:rsidRPr="004C2406">
        <w:rPr>
          <w:rFonts w:ascii="Arial" w:hAnsi="Arial" w:cs="Arial"/>
          <w:sz w:val="20"/>
          <w:szCs w:val="20"/>
        </w:rPr>
        <w:t>Die innovative EFF3 Befestigung (im Bild) mit der zusätzlichen Metallhülse findet sich in allen WC- und Bidet Keramiken der Serien Geberit ONE, Citterio und Xeno</w:t>
      </w:r>
      <w:r w:rsidRPr="004C2406">
        <w:rPr>
          <w:rFonts w:ascii="Arial" w:hAnsi="Arial" w:cs="Arial"/>
          <w:sz w:val="20"/>
          <w:szCs w:val="20"/>
          <w:vertAlign w:val="superscript"/>
        </w:rPr>
        <w:t>2</w:t>
      </w:r>
      <w:r w:rsidRPr="004C2406">
        <w:rPr>
          <w:rFonts w:ascii="Arial" w:hAnsi="Arial" w:cs="Arial"/>
          <w:sz w:val="20"/>
          <w:szCs w:val="20"/>
        </w:rPr>
        <w:t xml:space="preserve">, die neue EFF2 Befestigung in allen anderen Geberit WC- und Bidetkeramiken mit </w:t>
      </w:r>
      <w:r w:rsidR="009F76EB">
        <w:rPr>
          <w:rFonts w:ascii="Arial" w:hAnsi="Arial" w:cs="Arial"/>
          <w:sz w:val="20"/>
          <w:szCs w:val="20"/>
        </w:rPr>
        <w:t>außen geschlossener Form</w:t>
      </w:r>
      <w:r w:rsidRPr="004C2406">
        <w:rPr>
          <w:rFonts w:ascii="Arial" w:hAnsi="Arial" w:cs="Arial"/>
          <w:sz w:val="20"/>
          <w:szCs w:val="20"/>
        </w:rPr>
        <w:t>.</w:t>
      </w:r>
    </w:p>
    <w:bookmarkEnd w:id="1"/>
    <w:sectPr w:rsidR="00392083" w:rsidRPr="004C240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F1F" w:rsidRDefault="00267F1F" w:rsidP="00E6007F">
      <w:pPr>
        <w:spacing w:after="0" w:line="240" w:lineRule="auto"/>
      </w:pPr>
      <w:r>
        <w:separator/>
      </w:r>
    </w:p>
  </w:endnote>
  <w:endnote w:type="continuationSeparator" w:id="0">
    <w:p w:rsidR="00267F1F" w:rsidRDefault="00267F1F" w:rsidP="00E6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A74" w:rsidRDefault="00757A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A74" w:rsidRDefault="00757A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A74" w:rsidRDefault="00757A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F1F" w:rsidRDefault="00267F1F" w:rsidP="00E6007F">
      <w:pPr>
        <w:spacing w:after="0" w:line="240" w:lineRule="auto"/>
      </w:pPr>
      <w:r>
        <w:separator/>
      </w:r>
    </w:p>
  </w:footnote>
  <w:footnote w:type="continuationSeparator" w:id="0">
    <w:p w:rsidR="00267F1F" w:rsidRDefault="00267F1F" w:rsidP="00E60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A74" w:rsidRDefault="00757A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B19" w:rsidRPr="008A7E04" w:rsidRDefault="006B7B19" w:rsidP="006B7B19">
    <w:pPr>
      <w:pStyle w:val="Kopfzeile"/>
      <w:rPr>
        <w:rFonts w:ascii="Arial" w:hAnsi="Arial" w:cs="Arial"/>
      </w:rPr>
    </w:pPr>
    <w:r w:rsidRPr="008A7E04">
      <w:rPr>
        <w:rFonts w:ascii="Arial" w:hAnsi="Arial" w:cs="Arial"/>
        <w:noProof/>
        <w:lang w:eastAsia="de-DE"/>
      </w:rPr>
      <w:drawing>
        <wp:anchor distT="0" distB="0" distL="114300" distR="114300" simplePos="0" relativeHeight="251659264" behindDoc="0" locked="0" layoutInCell="1" allowOverlap="1" wp14:anchorId="57C68869" wp14:editId="766BF7E9">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E04">
      <w:rPr>
        <w:rFonts w:ascii="Arial" w:hAnsi="Arial" w:cs="Arial"/>
        <w:noProof/>
        <w:lang w:eastAsia="de-CH"/>
      </w:rPr>
      <w:t>MEDIENINFORMATION</w:t>
    </w:r>
  </w:p>
  <w:p w:rsidR="006B7B19" w:rsidRPr="008A7E04" w:rsidRDefault="006B7B19">
    <w:pPr>
      <w:pStyle w:val="Kopfzeile"/>
      <w:rPr>
        <w:rFonts w:ascii="Arial" w:hAnsi="Arial" w:cs="Arial"/>
      </w:rPr>
    </w:pPr>
  </w:p>
  <w:p w:rsidR="006B7B19" w:rsidRPr="008A7E04" w:rsidRDefault="006B7B19">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A74" w:rsidRDefault="00757A7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7F"/>
    <w:rsid w:val="00030284"/>
    <w:rsid w:val="000A2B5E"/>
    <w:rsid w:val="000B0EA0"/>
    <w:rsid w:val="000B1708"/>
    <w:rsid w:val="001142FB"/>
    <w:rsid w:val="001162FB"/>
    <w:rsid w:val="00122B7E"/>
    <w:rsid w:val="00136483"/>
    <w:rsid w:val="00200DC6"/>
    <w:rsid w:val="00205DF3"/>
    <w:rsid w:val="00212591"/>
    <w:rsid w:val="002261DD"/>
    <w:rsid w:val="002463EF"/>
    <w:rsid w:val="00267F1F"/>
    <w:rsid w:val="002A4F86"/>
    <w:rsid w:val="002F5840"/>
    <w:rsid w:val="003313F7"/>
    <w:rsid w:val="00342273"/>
    <w:rsid w:val="00357EFF"/>
    <w:rsid w:val="003847FA"/>
    <w:rsid w:val="00392083"/>
    <w:rsid w:val="003A0C36"/>
    <w:rsid w:val="003B2B91"/>
    <w:rsid w:val="003B7BF0"/>
    <w:rsid w:val="003F48E4"/>
    <w:rsid w:val="004111E5"/>
    <w:rsid w:val="00467F24"/>
    <w:rsid w:val="004C2406"/>
    <w:rsid w:val="004F4787"/>
    <w:rsid w:val="005178C4"/>
    <w:rsid w:val="00533248"/>
    <w:rsid w:val="00536AFB"/>
    <w:rsid w:val="00540655"/>
    <w:rsid w:val="00546D4E"/>
    <w:rsid w:val="0055656B"/>
    <w:rsid w:val="00570C1F"/>
    <w:rsid w:val="00575523"/>
    <w:rsid w:val="005948BE"/>
    <w:rsid w:val="0059752C"/>
    <w:rsid w:val="005E7334"/>
    <w:rsid w:val="00643B25"/>
    <w:rsid w:val="00647EEC"/>
    <w:rsid w:val="00657549"/>
    <w:rsid w:val="006855BA"/>
    <w:rsid w:val="00685A3F"/>
    <w:rsid w:val="006B7B19"/>
    <w:rsid w:val="006D7891"/>
    <w:rsid w:val="007018B8"/>
    <w:rsid w:val="00752C20"/>
    <w:rsid w:val="00757A74"/>
    <w:rsid w:val="00781D1F"/>
    <w:rsid w:val="007C337A"/>
    <w:rsid w:val="007D352B"/>
    <w:rsid w:val="00802B6D"/>
    <w:rsid w:val="00811CB4"/>
    <w:rsid w:val="008250A8"/>
    <w:rsid w:val="008A7E04"/>
    <w:rsid w:val="008D22C6"/>
    <w:rsid w:val="008F0CF3"/>
    <w:rsid w:val="00903EE5"/>
    <w:rsid w:val="00906C1E"/>
    <w:rsid w:val="0092643D"/>
    <w:rsid w:val="00972842"/>
    <w:rsid w:val="009A5A4C"/>
    <w:rsid w:val="009B3FB9"/>
    <w:rsid w:val="009B42ED"/>
    <w:rsid w:val="009D7931"/>
    <w:rsid w:val="009F76EB"/>
    <w:rsid w:val="00A04384"/>
    <w:rsid w:val="00A55E6F"/>
    <w:rsid w:val="00A872A1"/>
    <w:rsid w:val="00A97B85"/>
    <w:rsid w:val="00AF0BDD"/>
    <w:rsid w:val="00B020D9"/>
    <w:rsid w:val="00B128A7"/>
    <w:rsid w:val="00B35E3D"/>
    <w:rsid w:val="00B41A5A"/>
    <w:rsid w:val="00BC5830"/>
    <w:rsid w:val="00C02EC6"/>
    <w:rsid w:val="00C3196E"/>
    <w:rsid w:val="00C71C87"/>
    <w:rsid w:val="00C7264B"/>
    <w:rsid w:val="00CA761A"/>
    <w:rsid w:val="00CB5266"/>
    <w:rsid w:val="00CF06C1"/>
    <w:rsid w:val="00D26BE9"/>
    <w:rsid w:val="00D67087"/>
    <w:rsid w:val="00DA4239"/>
    <w:rsid w:val="00DD06DD"/>
    <w:rsid w:val="00DD2D60"/>
    <w:rsid w:val="00E427B1"/>
    <w:rsid w:val="00E6007F"/>
    <w:rsid w:val="00E62312"/>
    <w:rsid w:val="00E64EFD"/>
    <w:rsid w:val="00E71270"/>
    <w:rsid w:val="00E71E28"/>
    <w:rsid w:val="00E93475"/>
    <w:rsid w:val="00EC0A45"/>
    <w:rsid w:val="00EE1C43"/>
    <w:rsid w:val="00F37B16"/>
    <w:rsid w:val="00F64F73"/>
    <w:rsid w:val="00F8442A"/>
    <w:rsid w:val="00FB5EB9"/>
    <w:rsid w:val="00FD40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DAD765"/>
  <w15:chartTrackingRefBased/>
  <w15:docId w15:val="{1B3EC783-F09A-4487-9581-6820D09F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E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5EB9"/>
    <w:rPr>
      <w:rFonts w:ascii="Segoe UI" w:hAnsi="Segoe UI" w:cs="Segoe UI"/>
      <w:sz w:val="18"/>
      <w:szCs w:val="18"/>
    </w:rPr>
  </w:style>
  <w:style w:type="paragraph" w:styleId="Kopfzeile">
    <w:name w:val="header"/>
    <w:aliases w:val=" Char, Char Char Char Char"/>
    <w:basedOn w:val="Standard"/>
    <w:link w:val="KopfzeileZchn"/>
    <w:unhideWhenUsed/>
    <w:rsid w:val="006B7B19"/>
    <w:pPr>
      <w:tabs>
        <w:tab w:val="center" w:pos="4536"/>
        <w:tab w:val="right" w:pos="9072"/>
      </w:tabs>
      <w:spacing w:after="0" w:line="240" w:lineRule="auto"/>
    </w:pPr>
  </w:style>
  <w:style w:type="character" w:customStyle="1" w:styleId="KopfzeileZchn">
    <w:name w:val="Kopfzeile Zchn"/>
    <w:aliases w:val=" Char Zchn, Char Char Char Char Zchn"/>
    <w:basedOn w:val="Absatz-Standardschriftart"/>
    <w:link w:val="Kopfzeile"/>
    <w:rsid w:val="006B7B19"/>
  </w:style>
  <w:style w:type="paragraph" w:styleId="Fuzeile">
    <w:name w:val="footer"/>
    <w:basedOn w:val="Standard"/>
    <w:link w:val="FuzeileZchn"/>
    <w:uiPriority w:val="99"/>
    <w:unhideWhenUsed/>
    <w:rsid w:val="006B7B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B19"/>
  </w:style>
  <w:style w:type="character" w:styleId="Hyperlink">
    <w:name w:val="Hyperlink"/>
    <w:basedOn w:val="Absatz-Standardschriftart"/>
    <w:rsid w:val="00757A74"/>
    <w:rPr>
      <w:color w:val="0563C1" w:themeColor="hyperlink"/>
      <w:u w:val="single"/>
    </w:rPr>
  </w:style>
  <w:style w:type="character" w:styleId="Fett">
    <w:name w:val="Strong"/>
    <w:aliases w:val="Boilerplate"/>
    <w:uiPriority w:val="22"/>
    <w:qFormat/>
    <w:rsid w:val="00757A74"/>
    <w:rPr>
      <w:rFonts w:ascii="Arial" w:hAnsi="Arial"/>
      <w:color w:val="auto"/>
      <w:sz w:val="16"/>
    </w:rPr>
  </w:style>
  <w:style w:type="paragraph" w:styleId="Untertitel">
    <w:name w:val="Subtitle"/>
    <w:aliases w:val="Zwischen Headline"/>
    <w:basedOn w:val="Standard"/>
    <w:next w:val="Standard"/>
    <w:link w:val="UntertitelZchn"/>
    <w:qFormat/>
    <w:rsid w:val="00757A74"/>
    <w:pPr>
      <w:spacing w:after="0" w:line="320" w:lineRule="exact"/>
    </w:pPr>
    <w:rPr>
      <w:rFonts w:ascii="Arial" w:eastAsia="Times New Roman" w:hAnsi="Arial" w:cs="Arial"/>
      <w:b/>
      <w:sz w:val="20"/>
      <w:lang w:val="de-CH" w:bidi="en-US"/>
    </w:rPr>
  </w:style>
  <w:style w:type="character" w:customStyle="1" w:styleId="UntertitelZchn">
    <w:name w:val="Untertitel Zchn"/>
    <w:aliases w:val="Zwischen Headline Zchn"/>
    <w:basedOn w:val="Absatz-Standardschriftart"/>
    <w:link w:val="Untertitel"/>
    <w:rsid w:val="00757A74"/>
    <w:rPr>
      <w:rFonts w:ascii="Arial" w:eastAsia="Times New Roman" w:hAnsi="Arial" w:cs="Arial"/>
      <w:b/>
      <w:sz w:val="20"/>
      <w:lang w:val="de-CH" w:bidi="en-US"/>
    </w:rPr>
  </w:style>
  <w:style w:type="paragraph" w:customStyle="1" w:styleId="Boilerpatebold">
    <w:name w:val="Boilerpate bold"/>
    <w:basedOn w:val="Standard"/>
    <w:autoRedefine/>
    <w:qFormat/>
    <w:rsid w:val="00757A74"/>
    <w:pPr>
      <w:spacing w:after="0" w:line="240" w:lineRule="auto"/>
    </w:pPr>
    <w:rPr>
      <w:rFonts w:ascii="Arial" w:eastAsia="Times New Roman" w:hAnsi="Arial" w:cs="Arial"/>
      <w:b/>
      <w:sz w:val="16"/>
      <w:lang w:val="de-CH" w:bidi="en-US"/>
    </w:rPr>
  </w:style>
  <w:style w:type="character" w:styleId="NichtaufgelsteErwhnung">
    <w:name w:val="Unresolved Mention"/>
    <w:basedOn w:val="Absatz-Standardschriftart"/>
    <w:uiPriority w:val="99"/>
    <w:semiHidden/>
    <w:unhideWhenUsed/>
    <w:rsid w:val="00CF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6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geberit.sharepoint.com/:f:/s/ExternalFileShare/EoLe_lpQOgZEoVwfsz01k3oB8SdnAgNomHHTAX1SUjPyLQ?e=EaUH8i"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velyn.sillipp@geberit.com"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Sillipp</dc:creator>
  <cp:keywords/>
  <dc:description/>
  <cp:lastModifiedBy>Evelyn Sillipp</cp:lastModifiedBy>
  <cp:revision>64</cp:revision>
  <cp:lastPrinted>2020-01-23T10:44:00Z</cp:lastPrinted>
  <dcterms:created xsi:type="dcterms:W3CDTF">2020-01-21T13:51:00Z</dcterms:created>
  <dcterms:modified xsi:type="dcterms:W3CDTF">2020-01-23T15:38:00Z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iteId">
    <vt:lpwstr>49c79685-7e11-437a-bb25-eba58fc041f5</vt:lpwstr>
  </property>
  <property fmtid="{D5CDD505-2E9C-101B-9397-08002B2CF9AE}" pid="4" name="MSIP_Label_583d9081-ff0c-403e-9495-6ce7896734ce_Owner">
    <vt:lpwstr>evelyn.sillipp@geberit.com</vt:lpwstr>
  </property>
  <property fmtid="{D5CDD505-2E9C-101B-9397-08002B2CF9AE}" pid="5" name="MSIP_Label_583d9081-ff0c-403e-9495-6ce7896734ce_SetDate">
    <vt:lpwstr>2019-12-12T08:38:41.6661715Z</vt:lpwstr>
  </property>
  <property fmtid="{D5CDD505-2E9C-101B-9397-08002B2CF9AE}" pid="6" name="MSIP_Label_583d9081-ff0c-403e-9495-6ce7896734ce_Name">
    <vt:lpwstr>Internal</vt:lpwstr>
  </property>
  <property fmtid="{D5CDD505-2E9C-101B-9397-08002B2CF9AE}" pid="7" name="MSIP_Label_583d9081-ff0c-403e-9495-6ce7896734ce_Application">
    <vt:lpwstr>Microsoft Azure Information Protection</vt:lpwstr>
  </property>
  <property fmtid="{D5CDD505-2E9C-101B-9397-08002B2CF9AE}" pid="8" name="MSIP_Label_583d9081-ff0c-403e-9495-6ce7896734ce_ActionId">
    <vt:lpwstr>40afa38b-e16b-49bf-8b63-76a243ee269f</vt:lpwstr>
  </property>
  <property fmtid="{D5CDD505-2E9C-101B-9397-08002B2CF9AE}" pid="9" name="MSIP_Label_583d9081-ff0c-403e-9495-6ce7896734ce_Extended_MSFT_Method">
    <vt:lpwstr>Automatic</vt:lpwstr>
  </property>
  <property fmtid="{D5CDD505-2E9C-101B-9397-08002B2CF9AE}" pid="10" name="Sensitivity">
    <vt:lpwstr>Internal</vt:lpwstr>
  </property>
</Properties>
</file>